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附件一：</w:t>
      </w:r>
    </w:p>
    <w:tbl>
      <w:tblPr>
        <w:tblStyle w:val="5"/>
        <w:tblW w:w="9580" w:type="dxa"/>
        <w:tblInd w:w="93" w:type="dxa"/>
        <w:tblLayout w:type="fixed"/>
        <w:tblCellMar>
          <w:top w:w="0" w:type="dxa"/>
          <w:left w:w="108" w:type="dxa"/>
          <w:bottom w:w="0" w:type="dxa"/>
          <w:right w:w="108" w:type="dxa"/>
        </w:tblCellMar>
      </w:tblPr>
      <w:tblGrid>
        <w:gridCol w:w="1140"/>
        <w:gridCol w:w="1900"/>
        <w:gridCol w:w="5940"/>
        <w:gridCol w:w="600"/>
      </w:tblGrid>
      <w:tr>
        <w:tblPrEx>
          <w:tblLayout w:type="fixed"/>
          <w:tblCellMar>
            <w:top w:w="0" w:type="dxa"/>
            <w:left w:w="108" w:type="dxa"/>
            <w:bottom w:w="0" w:type="dxa"/>
            <w:right w:w="108" w:type="dxa"/>
          </w:tblCellMar>
        </w:tblPrEx>
        <w:trPr>
          <w:trHeight w:val="510" w:hRule="atLeast"/>
        </w:trPr>
        <w:tc>
          <w:tcPr>
            <w:tcW w:w="9580" w:type="dxa"/>
            <w:gridSpan w:val="4"/>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华夏学院教职工体检项目2019</w:t>
            </w:r>
          </w:p>
        </w:tc>
      </w:tr>
      <w:tr>
        <w:tblPrEx>
          <w:tblLayout w:type="fixed"/>
          <w:tblCellMar>
            <w:top w:w="0" w:type="dxa"/>
            <w:left w:w="108" w:type="dxa"/>
            <w:bottom w:w="0" w:type="dxa"/>
            <w:right w:w="108" w:type="dxa"/>
          </w:tblCellMar>
        </w:tblPrEx>
        <w:trPr>
          <w:trHeight w:val="499" w:hRule="atLeast"/>
        </w:trPr>
        <w:tc>
          <w:tcPr>
            <w:tcW w:w="3040" w:type="dxa"/>
            <w:gridSpan w:val="2"/>
            <w:tcBorders>
              <w:top w:val="single" w:color="auto" w:sz="4" w:space="0"/>
              <w:left w:val="single" w:color="auto" w:sz="4" w:space="0"/>
              <w:bottom w:val="single" w:color="auto" w:sz="4" w:space="0"/>
              <w:right w:val="single" w:color="000000" w:sz="4" w:space="0"/>
            </w:tcBorders>
            <w:shd w:val="clear" w:color="000000" w:fill="92CDDC"/>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w:t>
            </w:r>
          </w:p>
        </w:tc>
        <w:tc>
          <w:tcPr>
            <w:tcW w:w="5940" w:type="dxa"/>
            <w:tcBorders>
              <w:top w:val="single" w:color="auto" w:sz="4" w:space="0"/>
              <w:left w:val="nil"/>
              <w:bottom w:val="single" w:color="auto" w:sz="4" w:space="0"/>
              <w:right w:val="single" w:color="auto" w:sz="4" w:space="0"/>
            </w:tcBorders>
            <w:shd w:val="clear" w:color="000000" w:fill="92CDDC"/>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临床意义</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一般检查</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血压、脉搏、身高</w:t>
            </w:r>
          </w:p>
        </w:tc>
        <w:tc>
          <w:tcPr>
            <w:tcW w:w="5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通过仪器测量人体基本健康指标</w:t>
            </w:r>
          </w:p>
        </w:tc>
        <w:tc>
          <w:tcPr>
            <w:tcW w:w="600" w:type="dxa"/>
            <w:vMerge w:val="restart"/>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体重、体重指数</w:t>
            </w:r>
          </w:p>
        </w:tc>
        <w:tc>
          <w:tcPr>
            <w:tcW w:w="5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600" w:type="dxa"/>
            <w:vMerge w:val="continue"/>
            <w:tcBorders>
              <w:top w:val="nil"/>
              <w:left w:val="nil"/>
              <w:bottom w:val="nil"/>
              <w:right w:val="nil"/>
            </w:tcBorders>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720" w:hRule="atLeast"/>
        </w:trPr>
        <w:tc>
          <w:tcPr>
            <w:tcW w:w="11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eastAsia="宋体" w:cs="宋体"/>
                <w:b/>
                <w:bCs/>
                <w:color w:val="333333"/>
                <w:kern w:val="0"/>
                <w:sz w:val="20"/>
                <w:szCs w:val="20"/>
              </w:rPr>
            </w:pPr>
            <w:r>
              <w:rPr>
                <w:rFonts w:hint="eastAsia" w:ascii="宋体" w:hAnsi="宋体" w:eastAsia="宋体" w:cs="宋体"/>
                <w:b/>
                <w:bCs/>
                <w:color w:val="333333"/>
                <w:kern w:val="0"/>
                <w:sz w:val="20"/>
                <w:szCs w:val="20"/>
              </w:rPr>
              <w:t>科     室</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内科常规及神经系统检查</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 xml:space="preserve">通过视、触、叩、听检查方法，检查心、肝、脾、肺等重要脏器基本情况，寻找内科常见疾病的重要线索，初步排除常见疾病。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780"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外科常规检查</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 xml:space="preserve">通过视、触、叩、听检查方法，检查外科系统等重要脏器基本情况，寻找常见疾病的重要线索，或初步排除外科常见疾病。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735"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妇科(白带常规）女</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通过各种检查了解女性生殖系统（外阴、阴道、宫颈、子宫、附件、盆腔等）有无异常。初步了解可能存在的各种炎症等病变。</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15"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薄层细胞学检测（TCT检测）女</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宫颈癌初步筛查。</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15"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眼科</w:t>
            </w:r>
            <w:r>
              <w:rPr>
                <w:rFonts w:ascii="Arial" w:hAnsi="Arial" w:eastAsia="宋体" w:cs="Arial"/>
                <w:color w:val="333333"/>
                <w:kern w:val="0"/>
                <w:sz w:val="20"/>
                <w:szCs w:val="20"/>
              </w:rPr>
              <w:t xml:space="preserve"> </w:t>
            </w:r>
          </w:p>
        </w:tc>
        <w:tc>
          <w:tcPr>
            <w:tcW w:w="59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检查发现外眼部分常见疾病。</w:t>
            </w:r>
            <w:r>
              <w:rPr>
                <w:rFonts w:ascii="Arial" w:hAnsi="Arial" w:eastAsia="宋体" w:cs="Arial"/>
                <w:color w:val="333333"/>
                <w:kern w:val="0"/>
                <w:sz w:val="20"/>
                <w:szCs w:val="20"/>
              </w:rPr>
              <w:t xml:space="preserve">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15"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耳鼻喉科</w:t>
            </w:r>
            <w:r>
              <w:rPr>
                <w:rFonts w:ascii="Arial" w:hAnsi="Arial" w:eastAsia="宋体" w:cs="Arial"/>
                <w:color w:val="333333"/>
                <w:kern w:val="0"/>
                <w:sz w:val="20"/>
                <w:szCs w:val="20"/>
              </w:rPr>
              <w:t xml:space="preserve"> </w:t>
            </w:r>
          </w:p>
        </w:tc>
        <w:tc>
          <w:tcPr>
            <w:tcW w:w="59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通过对耳、鼻、咽喉等器官的器械检查，发现常见疾病。</w:t>
            </w:r>
            <w:r>
              <w:rPr>
                <w:rFonts w:ascii="Arial" w:hAnsi="Arial" w:eastAsia="宋体" w:cs="Arial"/>
                <w:color w:val="333333"/>
                <w:kern w:val="0"/>
                <w:sz w:val="20"/>
                <w:szCs w:val="20"/>
              </w:rPr>
              <w:t xml:space="preserve">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口腔科</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全面了解口腔健康状况，及时发现牙及牙周疾病。</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00" w:hRule="atLeast"/>
        </w:trPr>
        <w:tc>
          <w:tcPr>
            <w:tcW w:w="114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医学影像检查</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胸部</w:t>
            </w:r>
            <w:r>
              <w:rPr>
                <w:rFonts w:ascii="Arial" w:hAnsi="Arial" w:eastAsia="宋体" w:cs="Arial"/>
                <w:kern w:val="0"/>
                <w:sz w:val="20"/>
                <w:szCs w:val="20"/>
              </w:rPr>
              <w:t>X</w:t>
            </w:r>
            <w:r>
              <w:rPr>
                <w:rFonts w:hint="eastAsia" w:ascii="宋体" w:hAnsi="宋体" w:eastAsia="宋体" w:cs="宋体"/>
                <w:kern w:val="0"/>
                <w:sz w:val="20"/>
                <w:szCs w:val="20"/>
              </w:rPr>
              <w:t>光检查</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检查两肺、胸膜、胸腔，初步了解有无炎症、肿瘤和心脏大血管的平片征象等。</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803" w:hRule="atLeast"/>
        </w:trPr>
        <w:tc>
          <w:tcPr>
            <w:tcW w:w="11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肝、胆、脾、双肾、膀胱</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对人体内脏器官（肝、胆、脾、双肾、膀胱）的生理状况和各种病变（如肿瘤、结石、积水、脂肪肝等）提供高清晰度的声像图，观察血流动力学变化，了解有否相关病变。</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00" w:hRule="atLeast"/>
        </w:trPr>
        <w:tc>
          <w:tcPr>
            <w:tcW w:w="11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前列腺（男）</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观察前列腺大小、形态及血流动力学变化，了解有否增生、炎症及占位性病变等。</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00" w:hRule="atLeast"/>
        </w:trPr>
        <w:tc>
          <w:tcPr>
            <w:tcW w:w="11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子宫、附件（女）</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观察子宫及附件（卵巢、输卵管）大小、形态结构及血流动力学变化，了解有否相关病变。</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818" w:hRule="atLeast"/>
        </w:trPr>
        <w:tc>
          <w:tcPr>
            <w:tcW w:w="1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心电图检查</w:t>
            </w:r>
            <w:r>
              <w:rPr>
                <w:rFonts w:ascii="Arial" w:hAnsi="Arial" w:eastAsia="宋体" w:cs="Arial"/>
                <w:b/>
                <w:bCs/>
                <w:kern w:val="0"/>
                <w:sz w:val="20"/>
                <w:szCs w:val="20"/>
              </w:rPr>
              <w:t xml:space="preserve"> </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12通导常规心电图检查</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用于对各种快速及缓慢心律失常、心房、心室增大、心肌缺血、心肌梗死等病症检查。</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75" w:hRule="atLeast"/>
        </w:trPr>
        <w:tc>
          <w:tcPr>
            <w:tcW w:w="11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333333"/>
                <w:kern w:val="0"/>
                <w:sz w:val="20"/>
                <w:szCs w:val="20"/>
              </w:rPr>
            </w:pPr>
            <w:r>
              <w:rPr>
                <w:rFonts w:hint="eastAsia" w:ascii="宋体" w:hAnsi="宋体" w:eastAsia="宋体" w:cs="宋体"/>
                <w:b/>
                <w:bCs/>
                <w:color w:val="333333"/>
                <w:kern w:val="0"/>
                <w:sz w:val="20"/>
                <w:szCs w:val="20"/>
              </w:rPr>
              <w:t>血常规</w:t>
            </w:r>
            <w:r>
              <w:rPr>
                <w:rFonts w:ascii="Arial" w:hAnsi="Arial" w:eastAsia="宋体" w:cs="Arial"/>
                <w:b/>
                <w:bCs/>
                <w:color w:val="333333"/>
                <w:kern w:val="0"/>
                <w:sz w:val="20"/>
                <w:szCs w:val="20"/>
              </w:rPr>
              <w:t xml:space="preserve"> </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血常规（</w:t>
            </w:r>
            <w:r>
              <w:rPr>
                <w:rFonts w:ascii="Arial" w:hAnsi="Arial" w:eastAsia="宋体" w:cs="Arial"/>
                <w:kern w:val="0"/>
                <w:sz w:val="20"/>
                <w:szCs w:val="20"/>
              </w:rPr>
              <w:t>20</w:t>
            </w:r>
            <w:r>
              <w:rPr>
                <w:rFonts w:hint="eastAsia" w:ascii="宋体" w:hAnsi="宋体" w:eastAsia="宋体" w:cs="宋体"/>
                <w:kern w:val="0"/>
                <w:sz w:val="20"/>
                <w:szCs w:val="20"/>
              </w:rPr>
              <w:t>项）</w:t>
            </w:r>
            <w:r>
              <w:rPr>
                <w:rFonts w:ascii="Arial" w:hAnsi="Arial" w:eastAsia="宋体" w:cs="Arial"/>
                <w:kern w:val="0"/>
                <w:sz w:val="20"/>
                <w:szCs w:val="20"/>
              </w:rPr>
              <w:t xml:space="preserve"> </w:t>
            </w:r>
          </w:p>
        </w:tc>
        <w:tc>
          <w:tcPr>
            <w:tcW w:w="5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通过血常规检查有助于临床急、慢性感染，病毒性疾病的辅助判断，了解有无贫血及贫血分类等。</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735" w:hRule="atLeast"/>
        </w:trPr>
        <w:tc>
          <w:tcPr>
            <w:tcW w:w="11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333333"/>
                <w:kern w:val="0"/>
                <w:sz w:val="20"/>
                <w:szCs w:val="20"/>
              </w:rPr>
            </w:pPr>
            <w:r>
              <w:rPr>
                <w:rFonts w:hint="eastAsia" w:ascii="宋体" w:hAnsi="宋体" w:eastAsia="宋体" w:cs="宋体"/>
                <w:b/>
                <w:bCs/>
                <w:color w:val="333333"/>
                <w:kern w:val="0"/>
                <w:sz w:val="20"/>
                <w:szCs w:val="20"/>
              </w:rPr>
              <w:t>尿常规</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 xml:space="preserve">尿常规（11项） </w:t>
            </w:r>
          </w:p>
        </w:tc>
        <w:tc>
          <w:tcPr>
            <w:tcW w:w="5940" w:type="dxa"/>
            <w:tcBorders>
              <w:top w:val="nil"/>
              <w:left w:val="nil"/>
              <w:bottom w:val="nil"/>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通过检查了解肝脏肾脏及泌尿系统有无异常改变，尿糖检查是作为糖尿病筛查和病情判断的指标。</w:t>
            </w:r>
            <w:r>
              <w:rPr>
                <w:rFonts w:ascii="Arial" w:hAnsi="Arial" w:eastAsia="宋体" w:cs="Arial"/>
                <w:color w:val="333333"/>
                <w:kern w:val="0"/>
                <w:sz w:val="20"/>
                <w:szCs w:val="20"/>
              </w:rPr>
              <w:t xml:space="preserve">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60" w:hRule="atLeast"/>
        </w:trPr>
        <w:tc>
          <w:tcPr>
            <w:tcW w:w="11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肝功能</w:t>
            </w:r>
          </w:p>
        </w:tc>
        <w:tc>
          <w:tcPr>
            <w:tcW w:w="190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丙氨酸氨基转移酶</w:t>
            </w:r>
            <w:r>
              <w:rPr>
                <w:rFonts w:ascii="Arial" w:hAnsi="Arial" w:eastAsia="宋体" w:cs="Arial"/>
                <w:kern w:val="0"/>
                <w:sz w:val="20"/>
                <w:szCs w:val="20"/>
              </w:rPr>
              <w:t xml:space="preserve">  (ALT)</w:t>
            </w:r>
          </w:p>
        </w:tc>
        <w:tc>
          <w:tcPr>
            <w:tcW w:w="594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反映肝脏功能的指标，诊断及鉴别诊断急、慢性肝炎、脂肪肝、肝硬化、肝癌等疾病。</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660"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γ- 谷氨酰转移酶  (γ-GT)</w:t>
            </w:r>
          </w:p>
        </w:tc>
        <w:tc>
          <w:tcPr>
            <w:tcW w:w="59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0"/>
                <w:szCs w:val="20"/>
              </w:rPr>
            </w:pP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333333"/>
                <w:kern w:val="0"/>
                <w:sz w:val="20"/>
                <w:szCs w:val="20"/>
              </w:rPr>
            </w:pPr>
            <w:r>
              <w:rPr>
                <w:rFonts w:hint="eastAsia" w:ascii="宋体" w:hAnsi="宋体" w:eastAsia="宋体" w:cs="宋体"/>
                <w:b/>
                <w:bCs/>
                <w:color w:val="333333"/>
                <w:kern w:val="0"/>
                <w:sz w:val="20"/>
                <w:szCs w:val="20"/>
              </w:rPr>
              <w:t>肾功能</w:t>
            </w:r>
            <w:r>
              <w:rPr>
                <w:rFonts w:ascii="Arial" w:hAnsi="Arial" w:eastAsia="宋体" w:cs="Arial"/>
                <w:b/>
                <w:bCs/>
                <w:color w:val="333333"/>
                <w:kern w:val="0"/>
                <w:sz w:val="20"/>
                <w:szCs w:val="20"/>
              </w:rPr>
              <w:t xml:space="preserve"> </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肌酐（</w:t>
            </w:r>
            <w:r>
              <w:rPr>
                <w:rFonts w:ascii="Arial" w:hAnsi="Arial" w:eastAsia="宋体" w:cs="Arial"/>
                <w:color w:val="333333"/>
                <w:kern w:val="0"/>
                <w:sz w:val="20"/>
                <w:szCs w:val="20"/>
              </w:rPr>
              <w:t>Cr</w:t>
            </w:r>
            <w:r>
              <w:rPr>
                <w:rFonts w:hint="eastAsia" w:ascii="宋体" w:hAnsi="宋体" w:eastAsia="宋体" w:cs="宋体"/>
                <w:color w:val="333333"/>
                <w:kern w:val="0"/>
                <w:sz w:val="20"/>
                <w:szCs w:val="20"/>
              </w:rPr>
              <w:t>）</w:t>
            </w:r>
          </w:p>
        </w:tc>
        <w:tc>
          <w:tcPr>
            <w:tcW w:w="59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测定肾功能伤害程度。血尿酸增高对高尿酸血症、痛风有诊断意义。</w:t>
            </w:r>
            <w:r>
              <w:rPr>
                <w:rFonts w:ascii="Arial" w:hAnsi="Arial" w:eastAsia="宋体" w:cs="Arial"/>
                <w:color w:val="333333"/>
                <w:kern w:val="0"/>
                <w:sz w:val="20"/>
                <w:szCs w:val="20"/>
              </w:rPr>
              <w:t xml:space="preserve"> </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333333"/>
                <w:kern w:val="0"/>
                <w:sz w:val="20"/>
                <w:szCs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尿酸 (UA)</w:t>
            </w:r>
          </w:p>
        </w:tc>
        <w:tc>
          <w:tcPr>
            <w:tcW w:w="5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0"/>
                <w:szCs w:val="20"/>
              </w:rPr>
            </w:pP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720"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血糖</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空腹血糖（FPG）</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评价人体空腹状态下糖代谢是否正常，有助于早期发现潜在的糖尿病患者评估糖尿病患者空腹血糖控制是否达标</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血脂</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总胆固醇（TC）</w:t>
            </w:r>
          </w:p>
        </w:tc>
        <w:tc>
          <w:tcPr>
            <w:tcW w:w="5940" w:type="dxa"/>
            <w:vMerge w:val="restart"/>
            <w:tcBorders>
              <w:top w:val="nil"/>
              <w:left w:val="single" w:color="auto" w:sz="4" w:space="0"/>
              <w:bottom w:val="nil"/>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了解血清中血脂含量，评价受检者的脂肪代谢水平。</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甘油三脂（TG）</w:t>
            </w:r>
          </w:p>
        </w:tc>
        <w:tc>
          <w:tcPr>
            <w:tcW w:w="59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0"/>
                <w:szCs w:val="20"/>
              </w:rPr>
            </w:pP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高密度脂蛋白胆固醇（男）</w:t>
            </w:r>
          </w:p>
        </w:tc>
        <w:tc>
          <w:tcPr>
            <w:tcW w:w="59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0"/>
                <w:szCs w:val="20"/>
              </w:rPr>
            </w:pPr>
          </w:p>
        </w:tc>
        <w:tc>
          <w:tcPr>
            <w:tcW w:w="600"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499" w:hRule="atLeast"/>
        </w:trPr>
        <w:tc>
          <w:tcPr>
            <w:tcW w:w="11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0"/>
                <w:szCs w:val="20"/>
              </w:rPr>
            </w:pP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低密度脂蛋白胆固醇（男）</w:t>
            </w:r>
          </w:p>
        </w:tc>
        <w:tc>
          <w:tcPr>
            <w:tcW w:w="59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0"/>
                <w:szCs w:val="20"/>
              </w:rPr>
            </w:pPr>
          </w:p>
        </w:tc>
        <w:tc>
          <w:tcPr>
            <w:tcW w:w="600"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810" w:hRule="atLeast"/>
        </w:trPr>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肿瘤标志物检测(定性）</w:t>
            </w:r>
          </w:p>
        </w:tc>
        <w:tc>
          <w:tcPr>
            <w:tcW w:w="190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甲胎蛋白</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对肝癌、肠癌、肺癌、乳腺癌等疾病的检测有一定的临床意义。</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810" w:hRule="atLeast"/>
        </w:trPr>
        <w:tc>
          <w:tcPr>
            <w:tcW w:w="114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其它检查</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办公室职业病筛查</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根据放射科提供的影像学资料，结合对颈、肩、腰部的触诊，针对办公室容易诱发的颈椎病、腰椎病等进行全面筛查。</w:t>
            </w:r>
          </w:p>
        </w:tc>
        <w:tc>
          <w:tcPr>
            <w:tcW w:w="6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360" w:hRule="atLeast"/>
        </w:trPr>
        <w:tc>
          <w:tcPr>
            <w:tcW w:w="114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190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6540" w:type="dxa"/>
            <w:gridSpan w:val="2"/>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24"/>
              </w:rPr>
            </w:pPr>
          </w:p>
        </w:tc>
      </w:tr>
      <w:tr>
        <w:tblPrEx>
          <w:tblLayout w:type="fixed"/>
          <w:tblCellMar>
            <w:top w:w="0" w:type="dxa"/>
            <w:left w:w="108" w:type="dxa"/>
            <w:bottom w:w="0" w:type="dxa"/>
            <w:right w:w="108" w:type="dxa"/>
          </w:tblCellMar>
        </w:tblPrEx>
        <w:trPr>
          <w:trHeight w:val="660" w:hRule="atLeast"/>
        </w:trPr>
        <w:tc>
          <w:tcPr>
            <w:tcW w:w="8980" w:type="dxa"/>
            <w:gridSpan w:val="3"/>
            <w:tcBorders>
              <w:top w:val="nil"/>
              <w:left w:val="nil"/>
              <w:bottom w:val="nil"/>
              <w:right w:val="nil"/>
            </w:tcBorders>
            <w:shd w:val="clear" w:color="auto" w:fill="auto"/>
            <w:noWrap/>
            <w:vAlign w:val="center"/>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除体检套餐之外额外赠送项目：</w:t>
            </w:r>
          </w:p>
        </w:tc>
        <w:tc>
          <w:tcPr>
            <w:tcW w:w="60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80" w:hRule="atLeast"/>
        </w:trPr>
        <w:tc>
          <w:tcPr>
            <w:tcW w:w="9580" w:type="dxa"/>
            <w:gridSpan w:val="4"/>
            <w:tcBorders>
              <w:top w:val="nil"/>
              <w:left w:val="nil"/>
              <w:bottom w:val="nil"/>
              <w:right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1、为每位男职工赠送门市价</w:t>
            </w:r>
            <w:bookmarkStart w:id="0" w:name="_GoBack"/>
            <w:r>
              <w:rPr>
                <w:rFonts w:hint="eastAsia" w:ascii="宋体" w:hAnsi="宋体" w:eastAsia="宋体" w:cs="宋体"/>
                <w:color w:val="FF0000"/>
                <w:kern w:val="0"/>
                <w:sz w:val="22"/>
              </w:rPr>
              <w:t>120元的甲状腺彩超</w:t>
            </w:r>
            <w:bookmarkEnd w:id="0"/>
            <w:r>
              <w:rPr>
                <w:rFonts w:hint="eastAsia" w:ascii="宋体" w:hAnsi="宋体" w:eastAsia="宋体" w:cs="宋体"/>
                <w:kern w:val="0"/>
                <w:sz w:val="22"/>
              </w:rPr>
              <w:t>，女职工赠送门市价</w:t>
            </w:r>
            <w:r>
              <w:rPr>
                <w:rFonts w:hint="eastAsia" w:ascii="宋体" w:hAnsi="宋体" w:eastAsia="宋体" w:cs="宋体"/>
                <w:color w:val="FF0000"/>
                <w:kern w:val="0"/>
                <w:sz w:val="22"/>
              </w:rPr>
              <w:t>120元的乳腺彩超</w:t>
            </w:r>
            <w:r>
              <w:rPr>
                <w:rFonts w:hint="eastAsia" w:ascii="宋体" w:hAnsi="宋体" w:eastAsia="宋体" w:cs="宋体"/>
                <w:kern w:val="0"/>
                <w:sz w:val="22"/>
              </w:rPr>
              <w:t>检查。</w:t>
            </w:r>
          </w:p>
        </w:tc>
      </w:tr>
      <w:tr>
        <w:tblPrEx>
          <w:tblLayout w:type="fixed"/>
          <w:tblCellMar>
            <w:top w:w="0" w:type="dxa"/>
            <w:left w:w="108" w:type="dxa"/>
            <w:bottom w:w="0" w:type="dxa"/>
            <w:right w:w="108" w:type="dxa"/>
          </w:tblCellMar>
        </w:tblPrEx>
        <w:trPr>
          <w:trHeight w:val="555" w:hRule="atLeast"/>
        </w:trPr>
        <w:tc>
          <w:tcPr>
            <w:tcW w:w="8980"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2、为每位教职工另外免费赠送价值</w:t>
            </w:r>
            <w:r>
              <w:rPr>
                <w:rFonts w:hint="eastAsia" w:ascii="宋体" w:hAnsi="宋体" w:eastAsia="宋体" w:cs="宋体"/>
                <w:color w:val="FF0000"/>
                <w:kern w:val="0"/>
                <w:sz w:val="22"/>
              </w:rPr>
              <w:t>330元增值服务项目</w:t>
            </w:r>
          </w:p>
        </w:tc>
        <w:tc>
          <w:tcPr>
            <w:tcW w:w="60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50" w:hRule="atLeast"/>
        </w:trPr>
        <w:tc>
          <w:tcPr>
            <w:tcW w:w="3040" w:type="dxa"/>
            <w:gridSpan w:val="2"/>
            <w:tcBorders>
              <w:top w:val="single" w:color="auto" w:sz="4" w:space="0"/>
              <w:left w:val="single" w:color="auto" w:sz="4" w:space="0"/>
              <w:bottom w:val="single" w:color="auto" w:sz="4" w:space="0"/>
              <w:right w:val="single" w:color="000000" w:sz="4" w:space="0"/>
            </w:tcBorders>
            <w:shd w:val="clear" w:color="000000" w:fill="B7DEE8"/>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940" w:type="dxa"/>
            <w:tcBorders>
              <w:top w:val="single" w:color="auto" w:sz="4" w:space="0"/>
              <w:left w:val="nil"/>
              <w:bottom w:val="single" w:color="auto" w:sz="4" w:space="0"/>
              <w:right w:val="single" w:color="auto" w:sz="4" w:space="0"/>
            </w:tcBorders>
            <w:shd w:val="clear" w:color="000000" w:fill="B7DEE8"/>
            <w:vAlign w:val="center"/>
          </w:tcPr>
          <w:p>
            <w:pPr>
              <w:widowControl/>
              <w:jc w:val="center"/>
              <w:rPr>
                <w:rFonts w:ascii="宋体" w:hAnsi="宋体" w:eastAsia="宋体" w:cs="宋体"/>
                <w:kern w:val="0"/>
                <w:sz w:val="22"/>
              </w:rPr>
            </w:pPr>
            <w:r>
              <w:rPr>
                <w:rFonts w:hint="eastAsia" w:ascii="宋体" w:hAnsi="宋体" w:eastAsia="宋体" w:cs="宋体"/>
                <w:kern w:val="0"/>
                <w:sz w:val="22"/>
              </w:rPr>
              <w:t>职业特点</w:t>
            </w:r>
          </w:p>
        </w:tc>
        <w:tc>
          <w:tcPr>
            <w:tcW w:w="600" w:type="dxa"/>
            <w:tcBorders>
              <w:top w:val="single" w:color="auto" w:sz="4" w:space="0"/>
              <w:left w:val="nil"/>
              <w:bottom w:val="single" w:color="auto" w:sz="4" w:space="0"/>
              <w:right w:val="single" w:color="auto" w:sz="4" w:space="0"/>
            </w:tcBorders>
            <w:shd w:val="clear" w:color="000000" w:fill="B7DEE8"/>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价格</w:t>
            </w:r>
          </w:p>
        </w:tc>
      </w:tr>
      <w:tr>
        <w:tblPrEx>
          <w:tblLayout w:type="fixed"/>
          <w:tblCellMar>
            <w:top w:w="0" w:type="dxa"/>
            <w:left w:w="108" w:type="dxa"/>
            <w:bottom w:w="0" w:type="dxa"/>
            <w:right w:w="108" w:type="dxa"/>
          </w:tblCellMar>
        </w:tblPrEx>
        <w:trPr>
          <w:trHeight w:val="810" w:hRule="atLeast"/>
        </w:trPr>
        <w:tc>
          <w:tcPr>
            <w:tcW w:w="11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办公室职业病筛查</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FF0000"/>
                <w:kern w:val="0"/>
                <w:sz w:val="20"/>
                <w:szCs w:val="20"/>
              </w:rPr>
              <w:t>颈腰椎疾病筛查</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因考虑教职工职业特点，长期伏案等情况，多数人会有颈腰椎的问题，通过此次筛查，有任何问题后期可至我院治疗。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Layout w:type="fixed"/>
          <w:tblCellMar>
            <w:top w:w="0" w:type="dxa"/>
            <w:left w:w="108" w:type="dxa"/>
            <w:bottom w:w="0" w:type="dxa"/>
            <w:right w:w="108" w:type="dxa"/>
          </w:tblCellMar>
        </w:tblPrEx>
        <w:trPr>
          <w:trHeight w:val="855"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口腔科</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FF0000"/>
                <w:kern w:val="0"/>
                <w:sz w:val="20"/>
                <w:szCs w:val="20"/>
              </w:rPr>
              <w:t>超声洁牙</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口腔洁牙是一种牙齿保健手段，通过定期洁牙可以彻底清除牙齿上的菌斑和结石，令牙周组织保持健康，发现早期隐蔽龋齿，早发现早治疗。</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225</w:t>
            </w:r>
          </w:p>
        </w:tc>
      </w:tr>
      <w:tr>
        <w:tblPrEx>
          <w:tblLayout w:type="fixed"/>
          <w:tblCellMar>
            <w:top w:w="0" w:type="dxa"/>
            <w:left w:w="108" w:type="dxa"/>
            <w:bottom w:w="0" w:type="dxa"/>
            <w:right w:w="108" w:type="dxa"/>
          </w:tblCellMar>
        </w:tblPrEx>
        <w:trPr>
          <w:trHeight w:val="585"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中医美容科</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FF0000"/>
                <w:kern w:val="0"/>
                <w:sz w:val="20"/>
                <w:szCs w:val="20"/>
              </w:rPr>
              <w:t>女性面部皮肤检测</w:t>
            </w:r>
          </w:p>
        </w:tc>
        <w:tc>
          <w:tcPr>
            <w:tcW w:w="59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通过专业仪器检测女性面部皮肤综合情况，并给予治疗方案。</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r>
      <w:tr>
        <w:tblPrEx>
          <w:tblLayout w:type="fixed"/>
          <w:tblCellMar>
            <w:top w:w="0" w:type="dxa"/>
            <w:left w:w="108" w:type="dxa"/>
            <w:bottom w:w="0" w:type="dxa"/>
            <w:right w:w="108" w:type="dxa"/>
          </w:tblCellMar>
        </w:tblPrEx>
        <w:trPr>
          <w:trHeight w:val="270" w:hRule="atLeast"/>
        </w:trPr>
        <w:tc>
          <w:tcPr>
            <w:tcW w:w="11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5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60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55" w:hRule="atLeast"/>
        </w:trPr>
        <w:tc>
          <w:tcPr>
            <w:tcW w:w="9580" w:type="dxa"/>
            <w:gridSpan w:val="4"/>
            <w:tcBorders>
              <w:top w:val="nil"/>
              <w:left w:val="nil"/>
              <w:bottom w:val="nil"/>
              <w:right w:val="nil"/>
            </w:tcBorders>
            <w:shd w:val="clear" w:color="auto" w:fill="auto"/>
            <w:vAlign w:val="bottom"/>
          </w:tcPr>
          <w:p>
            <w:pPr>
              <w:widowControl/>
              <w:jc w:val="left"/>
              <w:rPr>
                <w:rFonts w:ascii="Tahoma" w:hAnsi="Tahoma" w:eastAsia="宋体" w:cs="Tahoma"/>
                <w:color w:val="000000"/>
                <w:kern w:val="0"/>
                <w:sz w:val="22"/>
              </w:rPr>
            </w:pPr>
            <w:r>
              <w:rPr>
                <w:rFonts w:ascii="Tahoma" w:hAnsi="Tahoma" w:eastAsia="宋体" w:cs="Tahoma"/>
                <w:color w:val="000000"/>
                <w:kern w:val="0"/>
                <w:sz w:val="22"/>
              </w:rPr>
              <w:t>3</w:t>
            </w:r>
            <w:r>
              <w:rPr>
                <w:rFonts w:hint="eastAsia" w:ascii="宋体" w:hAnsi="宋体" w:eastAsia="宋体" w:cs="Tahoma"/>
                <w:color w:val="000000"/>
                <w:kern w:val="0"/>
                <w:sz w:val="22"/>
              </w:rPr>
              <w:t>、为了给教职员工提供人性化、便捷、优质的服务，我院今年特推出微信线上预约和体检线上查询功能，凡通过线上预约体检客户均可享受价值</w:t>
            </w:r>
            <w:r>
              <w:rPr>
                <w:rFonts w:ascii="Tahoma" w:hAnsi="Tahoma" w:eastAsia="宋体" w:cs="Tahoma"/>
                <w:color w:val="FF0000"/>
                <w:kern w:val="0"/>
                <w:sz w:val="22"/>
              </w:rPr>
              <w:t>50</w:t>
            </w:r>
            <w:r>
              <w:rPr>
                <w:rFonts w:hint="eastAsia" w:ascii="宋体" w:hAnsi="宋体" w:eastAsia="宋体" w:cs="Tahoma"/>
                <w:color w:val="FF0000"/>
                <w:kern w:val="0"/>
                <w:sz w:val="22"/>
              </w:rPr>
              <w:t>元现金抵用券</w:t>
            </w:r>
            <w:r>
              <w:rPr>
                <w:rFonts w:hint="eastAsia" w:ascii="宋体" w:hAnsi="宋体" w:eastAsia="宋体" w:cs="Tahoma"/>
                <w:color w:val="000000"/>
                <w:kern w:val="0"/>
                <w:sz w:val="22"/>
              </w:rPr>
              <w:t>，可用于后期体检加项使用。</w:t>
            </w:r>
          </w:p>
        </w:tc>
      </w:tr>
    </w:tbl>
    <w:p/>
    <w:p/>
    <w:p>
      <w:pPr>
        <w:spacing w:line="400" w:lineRule="exact"/>
      </w:pPr>
    </w:p>
    <w:p>
      <w:pPr>
        <w:spacing w:line="400" w:lineRule="exact"/>
        <w:rPr>
          <w:b/>
          <w:bCs/>
          <w:sz w:val="36"/>
          <w:szCs w:val="36"/>
        </w:rPr>
      </w:pPr>
    </w:p>
    <w:p>
      <w:pPr>
        <w:spacing w:line="400" w:lineRule="exact"/>
        <w:jc w:val="center"/>
        <w:rPr>
          <w:b/>
          <w:bCs/>
          <w:sz w:val="36"/>
          <w:szCs w:val="36"/>
        </w:rPr>
      </w:pPr>
      <w:r>
        <w:rPr>
          <w:rFonts w:hint="eastAsia"/>
          <w:b/>
          <w:bCs/>
          <w:sz w:val="36"/>
          <w:szCs w:val="36"/>
        </w:rPr>
        <w:t>健检温馨提示</w:t>
      </w:r>
    </w:p>
    <w:p>
      <w:pPr>
        <w:spacing w:line="400" w:lineRule="exact"/>
        <w:rPr>
          <w:sz w:val="24"/>
        </w:rPr>
      </w:pPr>
      <w:r>
        <w:rPr>
          <w:rFonts w:hint="eastAsia"/>
          <w:sz w:val="24"/>
        </w:rPr>
        <w:t>尊敬的客户：您好！</w:t>
      </w:r>
    </w:p>
    <w:p>
      <w:pPr>
        <w:spacing w:line="400" w:lineRule="exact"/>
        <w:ind w:firstLine="480" w:firstLineChars="200"/>
        <w:rPr>
          <w:sz w:val="24"/>
        </w:rPr>
      </w:pPr>
      <w:r>
        <w:rPr>
          <w:rFonts w:hint="eastAsia"/>
          <w:sz w:val="24"/>
        </w:rPr>
        <w:t>欢迎您来武汉光谷医院进行健检，我院全体医护人员将竭诚为您服务！为了您的健检能顺利进行，请您检前仔细阅读以下注意事项。</w:t>
      </w:r>
    </w:p>
    <w:p>
      <w:pPr>
        <w:spacing w:line="400" w:lineRule="exact"/>
        <w:ind w:firstLine="480" w:firstLineChars="200"/>
        <w:rPr>
          <w:sz w:val="24"/>
        </w:rPr>
      </w:pPr>
    </w:p>
    <w:p>
      <w:pPr>
        <w:spacing w:line="400" w:lineRule="exact"/>
        <w:rPr>
          <w:b/>
          <w:bCs/>
          <w:sz w:val="24"/>
        </w:rPr>
      </w:pPr>
      <w:r>
        <w:rPr>
          <w:b/>
          <w:bCs/>
          <w:sz w:val="24"/>
        </w:rPr>
        <w:t>检  前：</w:t>
      </w:r>
    </w:p>
    <w:p>
      <w:pPr>
        <w:spacing w:line="400" w:lineRule="exact"/>
        <w:ind w:firstLine="480" w:firstLineChars="200"/>
        <w:rPr>
          <w:sz w:val="24"/>
        </w:rPr>
      </w:pPr>
      <w:r>
        <w:rPr>
          <w:sz w:val="24"/>
        </w:rPr>
        <w:t>1、团检单位主检日优先办理，非主检日团检客户请提前1-3个工作日电话预约，以免造成您的不便。预约电话：027-67885302。</w:t>
      </w:r>
    </w:p>
    <w:p>
      <w:pPr>
        <w:spacing w:line="400" w:lineRule="exact"/>
        <w:ind w:firstLine="480" w:firstLineChars="200"/>
        <w:rPr>
          <w:sz w:val="24"/>
        </w:rPr>
      </w:pPr>
      <w:r>
        <w:rPr>
          <w:sz w:val="24"/>
        </w:rPr>
        <w:t>2、体检当日需携带您的身份证来我院办理体检登记手续。</w:t>
      </w:r>
    </w:p>
    <w:p>
      <w:pPr>
        <w:spacing w:line="400" w:lineRule="exact"/>
        <w:ind w:firstLine="480" w:firstLineChars="200"/>
        <w:rPr>
          <w:sz w:val="24"/>
        </w:rPr>
      </w:pPr>
      <w:r>
        <w:rPr>
          <w:sz w:val="24"/>
        </w:rPr>
        <w:t>3、体检前三天，请您清谈饮食、勿饮酒、勿劳累，体检日避免发热、感冒、腹泻等症状，以免影响体检结果的准确性。体检的前一天晚上8点后请勿饮食。</w:t>
      </w:r>
    </w:p>
    <w:p>
      <w:pPr>
        <w:spacing w:line="400" w:lineRule="exact"/>
        <w:ind w:firstLine="480" w:firstLineChars="200"/>
        <w:rPr>
          <w:sz w:val="24"/>
        </w:rPr>
      </w:pPr>
      <w:r>
        <w:rPr>
          <w:sz w:val="24"/>
        </w:rPr>
        <w:t>4、体检当日早晨请您保持空腹，禁食禁水，需晨间服用的药物请随身携带，待完成空腹项目后可服用（降压药、抗心律失常药除外）。糖尿病患者请带好降糖药，并告知医护人员。</w:t>
      </w:r>
    </w:p>
    <w:p>
      <w:pPr>
        <w:spacing w:line="400" w:lineRule="exact"/>
        <w:ind w:firstLine="480" w:firstLineChars="200"/>
        <w:rPr>
          <w:sz w:val="24"/>
        </w:rPr>
      </w:pPr>
      <w:r>
        <w:rPr>
          <w:sz w:val="24"/>
        </w:rPr>
        <w:t>5、体检当日请勿携带贵重物品及饰物，女性请不要穿带有金属钢圈的内衣，连衣裙、连裤袜。　</w:t>
      </w:r>
    </w:p>
    <w:p>
      <w:pPr>
        <w:spacing w:line="400" w:lineRule="exact"/>
        <w:ind w:firstLine="480" w:firstLineChars="200"/>
        <w:rPr>
          <w:sz w:val="24"/>
        </w:rPr>
      </w:pPr>
      <w:r>
        <w:rPr>
          <w:sz w:val="24"/>
        </w:rPr>
        <w:t>6、女士体检前三天请暂停阴道用药及冲洗，避免性生活，以免影响妇科检查结果。</w:t>
      </w:r>
    </w:p>
    <w:p>
      <w:pPr>
        <w:spacing w:line="400" w:lineRule="exact"/>
        <w:ind w:firstLine="480" w:firstLineChars="200"/>
        <w:rPr>
          <w:sz w:val="24"/>
        </w:rPr>
      </w:pPr>
      <w:r>
        <w:rPr>
          <w:sz w:val="24"/>
        </w:rPr>
        <w:t>7、女士请避开月经期，月经干净3-5天后参加体检，以免影响体检结果准确性。</w:t>
      </w:r>
    </w:p>
    <w:p>
      <w:pPr>
        <w:spacing w:line="400" w:lineRule="exact"/>
        <w:rPr>
          <w:sz w:val="24"/>
        </w:rPr>
      </w:pPr>
    </w:p>
    <w:p>
      <w:pPr>
        <w:spacing w:line="400" w:lineRule="exact"/>
        <w:rPr>
          <w:b/>
          <w:bCs/>
          <w:sz w:val="24"/>
        </w:rPr>
      </w:pPr>
      <w:r>
        <w:rPr>
          <w:b/>
          <w:bCs/>
          <w:sz w:val="24"/>
        </w:rPr>
        <w:t>检  中：</w:t>
      </w:r>
    </w:p>
    <w:p>
      <w:pPr>
        <w:spacing w:line="400" w:lineRule="exact"/>
        <w:ind w:firstLine="480" w:firstLineChars="200"/>
        <w:rPr>
          <w:sz w:val="24"/>
        </w:rPr>
      </w:pPr>
      <w:r>
        <w:rPr>
          <w:sz w:val="24"/>
        </w:rPr>
        <w:t>1、早上7:30开始体检，10:30截止进场，请您妥善安排时间，以免造成不便。</w:t>
      </w:r>
    </w:p>
    <w:p>
      <w:pPr>
        <w:spacing w:line="400" w:lineRule="exact"/>
        <w:ind w:firstLine="480" w:firstLineChars="200"/>
        <w:rPr>
          <w:sz w:val="24"/>
        </w:rPr>
      </w:pPr>
      <w:r>
        <w:rPr>
          <w:sz w:val="24"/>
        </w:rPr>
        <w:t>2、为了您体检方便，请统一更换我院专用体检服和拖鞋。</w:t>
      </w:r>
    </w:p>
    <w:p>
      <w:pPr>
        <w:spacing w:line="400" w:lineRule="exact"/>
        <w:ind w:firstLine="480" w:firstLineChars="200"/>
        <w:rPr>
          <w:sz w:val="24"/>
        </w:rPr>
      </w:pPr>
      <w:r>
        <w:rPr>
          <w:sz w:val="24"/>
        </w:rPr>
        <w:t>3、空腹体检项目有：抽血、腹部彩超、C13、C14等。</w:t>
      </w:r>
    </w:p>
    <w:p>
      <w:pPr>
        <w:spacing w:line="400" w:lineRule="exact"/>
        <w:ind w:firstLine="480" w:firstLineChars="200"/>
        <w:rPr>
          <w:sz w:val="24"/>
        </w:rPr>
      </w:pPr>
      <w:r>
        <w:rPr>
          <w:sz w:val="24"/>
        </w:rPr>
        <w:t xml:space="preserve">   憋尿体检项目有：膀胱、前列腺、子宫附件彩超等。</w:t>
      </w:r>
    </w:p>
    <w:p>
      <w:pPr>
        <w:spacing w:line="400" w:lineRule="exact"/>
        <w:ind w:firstLine="480" w:firstLineChars="200"/>
        <w:rPr>
          <w:sz w:val="24"/>
        </w:rPr>
      </w:pPr>
      <w:r>
        <w:rPr>
          <w:sz w:val="24"/>
        </w:rPr>
        <w:t>4、放射X线检查注意事项：</w:t>
      </w:r>
    </w:p>
    <w:p>
      <w:pPr>
        <w:spacing w:line="400" w:lineRule="exact"/>
        <w:ind w:firstLine="480" w:firstLineChars="200"/>
        <w:rPr>
          <w:sz w:val="24"/>
        </w:rPr>
      </w:pPr>
      <w:r>
        <w:rPr>
          <w:sz w:val="24"/>
        </w:rPr>
        <w:t xml:space="preserve">    （1）已怀孕、可能怀孕或哺乳期，不宜做放射检查，请预先告知医护人员。</w:t>
      </w:r>
    </w:p>
    <w:p>
      <w:pPr>
        <w:spacing w:line="400" w:lineRule="exact"/>
        <w:ind w:firstLine="480" w:firstLineChars="200"/>
        <w:rPr>
          <w:sz w:val="24"/>
        </w:rPr>
      </w:pPr>
      <w:r>
        <w:rPr>
          <w:sz w:val="24"/>
        </w:rPr>
        <w:t xml:space="preserve">    （2）请计划半年内要宝宝的爸爸、妈妈慎做放射检查。</w:t>
      </w:r>
    </w:p>
    <w:p>
      <w:pPr>
        <w:spacing w:line="400" w:lineRule="exact"/>
        <w:ind w:firstLine="480" w:firstLineChars="200"/>
        <w:rPr>
          <w:sz w:val="24"/>
        </w:rPr>
      </w:pPr>
      <w:r>
        <w:rPr>
          <w:sz w:val="24"/>
        </w:rPr>
        <w:t xml:space="preserve">    （3）您的体检套餐中不含胶片费。</w:t>
      </w:r>
    </w:p>
    <w:p>
      <w:pPr>
        <w:spacing w:line="400" w:lineRule="exact"/>
        <w:ind w:firstLine="480" w:firstLineChars="200"/>
        <w:rPr>
          <w:sz w:val="24"/>
        </w:rPr>
      </w:pPr>
      <w:r>
        <w:rPr>
          <w:sz w:val="24"/>
        </w:rPr>
        <w:t>5、孕期及哺乳期，请慎做C14检查。</w:t>
      </w:r>
    </w:p>
    <w:p>
      <w:pPr>
        <w:spacing w:line="400" w:lineRule="exact"/>
        <w:ind w:firstLine="480" w:firstLineChars="200"/>
        <w:rPr>
          <w:sz w:val="24"/>
        </w:rPr>
      </w:pPr>
      <w:r>
        <w:rPr>
          <w:sz w:val="24"/>
        </w:rPr>
        <w:t>6、需阴式彩超者，请依次查完尿常规，妇科检查后，再做阴式彩超。未婚女性不做阴式彩超及妇科检查。</w:t>
      </w:r>
    </w:p>
    <w:p>
      <w:pPr>
        <w:spacing w:line="400" w:lineRule="exact"/>
        <w:ind w:firstLine="480" w:firstLineChars="200"/>
        <w:rPr>
          <w:sz w:val="24"/>
        </w:rPr>
      </w:pPr>
      <w:r>
        <w:rPr>
          <w:sz w:val="24"/>
        </w:rPr>
        <w:t>7、体检中请主动、如实告知医生您近期的不适症状及已患疾病，以便主检医师对体检结果做出综合判断。</w:t>
      </w:r>
    </w:p>
    <w:p>
      <w:pPr>
        <w:spacing w:line="400" w:lineRule="exact"/>
        <w:ind w:firstLine="480" w:firstLineChars="200"/>
        <w:rPr>
          <w:sz w:val="24"/>
        </w:rPr>
      </w:pPr>
      <w:r>
        <w:rPr>
          <w:sz w:val="24"/>
        </w:rPr>
        <w:t>8、请按导检单内容如数完成各项检查，勿漏检、代检，若漏检、代检所产生的后果，我院不承担责任。若拒绝检查某一项目造成漏检，请在导检单相应栏内签字确认。</w:t>
      </w:r>
    </w:p>
    <w:p>
      <w:pPr>
        <w:spacing w:line="400" w:lineRule="exact"/>
        <w:ind w:firstLine="480" w:firstLineChars="200"/>
        <w:rPr>
          <w:sz w:val="24"/>
        </w:rPr>
      </w:pPr>
      <w:r>
        <w:rPr>
          <w:sz w:val="24"/>
        </w:rPr>
        <w:t>9、空腹体检项目检查完毕后，我们会为您提供一份免费营养早餐。</w:t>
      </w:r>
    </w:p>
    <w:p>
      <w:pPr>
        <w:spacing w:line="400" w:lineRule="exact"/>
        <w:ind w:firstLine="480" w:firstLineChars="200"/>
        <w:rPr>
          <w:sz w:val="24"/>
        </w:rPr>
      </w:pPr>
    </w:p>
    <w:p>
      <w:pPr>
        <w:spacing w:line="400" w:lineRule="exact"/>
        <w:rPr>
          <w:b/>
          <w:bCs/>
          <w:sz w:val="24"/>
        </w:rPr>
      </w:pPr>
      <w:r>
        <w:rPr>
          <w:b/>
          <w:bCs/>
          <w:sz w:val="24"/>
        </w:rPr>
        <w:t>检  后：</w:t>
      </w:r>
    </w:p>
    <w:p>
      <w:pPr>
        <w:spacing w:line="400" w:lineRule="exact"/>
        <w:ind w:firstLine="480" w:firstLineChars="200"/>
        <w:rPr>
          <w:sz w:val="24"/>
        </w:rPr>
      </w:pPr>
      <w:r>
        <w:rPr>
          <w:sz w:val="24"/>
        </w:rPr>
        <w:t>1、体检结束后，</w:t>
      </w:r>
      <w:r>
        <w:rPr>
          <w:rFonts w:hint="eastAsia"/>
          <w:sz w:val="24"/>
        </w:rPr>
        <w:t>有开车来我院体检客户可免费在前台领取停车券。</w:t>
      </w:r>
    </w:p>
    <w:p>
      <w:pPr>
        <w:spacing w:line="400" w:lineRule="exact"/>
        <w:ind w:firstLine="480" w:firstLineChars="200"/>
        <w:rPr>
          <w:sz w:val="24"/>
        </w:rPr>
      </w:pPr>
      <w:r>
        <w:rPr>
          <w:sz w:val="24"/>
        </w:rPr>
        <w:t>2、体检当日若因故未能检查的项目，可设为“改日”，请务必在此后14日内完成，否则视为自动弃检，来前请预约。</w:t>
      </w:r>
    </w:p>
    <w:p>
      <w:pPr>
        <w:spacing w:line="400" w:lineRule="exact"/>
        <w:ind w:firstLine="480" w:firstLineChars="200"/>
        <w:rPr>
          <w:sz w:val="24"/>
        </w:rPr>
      </w:pPr>
      <w:r>
        <w:rPr>
          <w:sz w:val="24"/>
        </w:rPr>
        <w:t>3、本院7-10个工作日可在“武汉光谷医院”公众号查询电子体检报告，10—15个工作日出具纸质体检报告。</w:t>
      </w:r>
    </w:p>
    <w:p>
      <w:pPr>
        <w:spacing w:line="400" w:lineRule="exact"/>
        <w:ind w:firstLine="480" w:firstLineChars="200"/>
        <w:rPr>
          <w:sz w:val="24"/>
        </w:rPr>
      </w:pPr>
      <w:r>
        <w:rPr>
          <w:sz w:val="24"/>
        </w:rPr>
        <w:t>4、您领取体检报告后，可于工作日来院，有专业医师为您提供免费检后咨询服务（检后咨询时间：周一至周五下午2：00--4：00）。</w:t>
      </w:r>
    </w:p>
    <w:p>
      <w:pPr>
        <w:spacing w:line="400" w:lineRule="exact"/>
        <w:ind w:firstLine="480" w:firstLineChars="200"/>
        <w:rPr>
          <w:sz w:val="24"/>
        </w:rPr>
      </w:pPr>
    </w:p>
    <w:p>
      <w:pPr>
        <w:spacing w:line="400" w:lineRule="exact"/>
        <w:rPr>
          <w:sz w:val="24"/>
        </w:rPr>
      </w:pPr>
      <w:r>
        <w:rPr>
          <w:sz w:val="24"/>
        </w:rPr>
        <w:t>地址：武汉市东湖新技术开发区鲁巷光谷资本大厦3楼</w:t>
      </w:r>
    </w:p>
    <w:p>
      <w:pPr>
        <w:spacing w:line="400" w:lineRule="exact"/>
        <w:rPr>
          <w:sz w:val="24"/>
        </w:rPr>
      </w:pPr>
      <w:r>
        <w:rPr>
          <w:sz w:val="24"/>
        </w:rPr>
        <w:t xml:space="preserve">预约电话：027-67885302      </w:t>
      </w:r>
    </w:p>
    <w:p>
      <w:pPr>
        <w:spacing w:line="400" w:lineRule="exact"/>
        <w:rPr>
          <w:sz w:val="24"/>
        </w:rPr>
      </w:pPr>
      <w:r>
        <w:rPr>
          <w:sz w:val="24"/>
        </w:rPr>
        <w:t>客服咨询：</w:t>
      </w:r>
      <w:r>
        <w:rPr>
          <w:rFonts w:hint="eastAsia"/>
          <w:sz w:val="24"/>
        </w:rPr>
        <w:t>汪冬梅  15972090600</w:t>
      </w:r>
    </w:p>
    <w:p>
      <w:pPr>
        <w:spacing w:line="400" w:lineRule="exact"/>
        <w:rPr>
          <w:sz w:val="24"/>
        </w:rPr>
      </w:pPr>
      <w:r>
        <w:rPr>
          <w:sz w:val="24"/>
        </w:rPr>
        <w:t>地铁路线：地铁2号线光谷广场站C出口（光谷步行街入口前行100米右转光谷资本大厦停车场，乘直达电梯至3楼）或珞雄路站A出口，步行至资本大厦即可。</w:t>
      </w:r>
    </w:p>
    <w:p>
      <w:pPr>
        <w:spacing w:line="360" w:lineRule="auto"/>
        <w:rPr>
          <w:sz w:val="24"/>
        </w:rPr>
      </w:pPr>
      <w:r>
        <w:rPr>
          <w:rFonts w:hint="eastAsia"/>
          <w:sz w:val="24"/>
        </w:rPr>
        <w:drawing>
          <wp:inline distT="0" distB="0" distL="114300" distR="114300">
            <wp:extent cx="5300980" cy="2814955"/>
            <wp:effectExtent l="0" t="0" r="13970" b="4445"/>
            <wp:docPr id="3" name="图片 3" descr="20190909体检温馨提示A4版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90909体检温馨提示A4版00"/>
                    <pic:cNvPicPr>
                      <a:picLocks noChangeAspect="1"/>
                    </pic:cNvPicPr>
                  </pic:nvPicPr>
                  <pic:blipFill>
                    <a:blip r:embed="rId5"/>
                    <a:stretch>
                      <a:fillRect/>
                    </a:stretch>
                  </pic:blipFill>
                  <pic:spPr>
                    <a:xfrm>
                      <a:off x="0" y="0"/>
                      <a:ext cx="5300980" cy="2814955"/>
                    </a:xfrm>
                    <a:prstGeom prst="rect">
                      <a:avLst/>
                    </a:prstGeom>
                  </pic:spPr>
                </pic:pic>
              </a:graphicData>
            </a:graphic>
          </wp:inline>
        </w:drawing>
      </w:r>
    </w:p>
    <w:sectPr>
      <w:headerReference r:id="rId3"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2160270" cy="663575"/>
          <wp:effectExtent l="0" t="0" r="11430" b="3175"/>
          <wp:docPr id="1" name="图片 1" descr="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最新LOGO"/>
                  <pic:cNvPicPr>
                    <a:picLocks noChangeAspect="1"/>
                  </pic:cNvPicPr>
                </pic:nvPicPr>
                <pic:blipFill>
                  <a:blip r:embed="rId1"/>
                  <a:stretch>
                    <a:fillRect/>
                  </a:stretch>
                </pic:blipFill>
                <pic:spPr>
                  <a:xfrm>
                    <a:off x="0" y="0"/>
                    <a:ext cx="2160270" cy="6635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52"/>
    <w:rsid w:val="001E3152"/>
    <w:rsid w:val="00317FA0"/>
    <w:rsid w:val="003F3D4F"/>
    <w:rsid w:val="00503801"/>
    <w:rsid w:val="005F3389"/>
    <w:rsid w:val="00847AFA"/>
    <w:rsid w:val="00A76E58"/>
    <w:rsid w:val="00F360DE"/>
    <w:rsid w:val="253D3F42"/>
    <w:rsid w:val="2CF51AA6"/>
    <w:rsid w:val="4420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436</Words>
  <Characters>2490</Characters>
  <Lines>20</Lines>
  <Paragraphs>5</Paragraphs>
  <TotalTime>10</TotalTime>
  <ScaleCrop>false</ScaleCrop>
  <LinksUpToDate>false</LinksUpToDate>
  <CharactersWithSpaces>2921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ZMY</dc:creator>
  <cp:lastModifiedBy>华夏学院</cp:lastModifiedBy>
  <dcterms:modified xsi:type="dcterms:W3CDTF">2019-09-16T01:53:06Z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