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C51" w:rsidRDefault="007B5C51" w:rsidP="003D5377">
      <w:pPr>
        <w:jc w:val="center"/>
        <w:rPr>
          <w:b/>
          <w:bCs/>
          <w:color w:val="000000"/>
          <w:sz w:val="27"/>
          <w:szCs w:val="27"/>
        </w:rPr>
      </w:pPr>
      <w:r w:rsidRPr="00760058">
        <w:rPr>
          <w:rFonts w:hint="eastAsia"/>
          <w:b/>
          <w:bCs/>
          <w:color w:val="000000"/>
          <w:sz w:val="27"/>
          <w:szCs w:val="27"/>
        </w:rPr>
        <w:t>武汉理工大学华夏学院教育基金会获得</w:t>
      </w:r>
    </w:p>
    <w:p w:rsidR="007B5C51" w:rsidRPr="003D5377" w:rsidRDefault="007B5C51" w:rsidP="003D5377">
      <w:pPr>
        <w:jc w:val="center"/>
        <w:rPr>
          <w:b/>
          <w:bCs/>
          <w:color w:val="000000"/>
          <w:sz w:val="27"/>
          <w:szCs w:val="27"/>
        </w:rPr>
      </w:pPr>
      <w:r w:rsidRPr="00760058">
        <w:rPr>
          <w:b/>
          <w:bCs/>
          <w:color w:val="000000"/>
          <w:sz w:val="27"/>
          <w:szCs w:val="27"/>
        </w:rPr>
        <w:t>2014</w:t>
      </w:r>
      <w:r w:rsidRPr="00760058">
        <w:rPr>
          <w:rFonts w:hint="eastAsia"/>
          <w:b/>
          <w:bCs/>
          <w:color w:val="000000"/>
          <w:sz w:val="27"/>
          <w:szCs w:val="27"/>
        </w:rPr>
        <w:t>年度</w:t>
      </w:r>
      <w:r>
        <w:rPr>
          <w:rFonts w:hint="eastAsia"/>
          <w:b/>
          <w:bCs/>
          <w:color w:val="000000"/>
          <w:sz w:val="27"/>
          <w:szCs w:val="27"/>
        </w:rPr>
        <w:t>非营利组织免税资格</w:t>
      </w:r>
    </w:p>
    <w:p w:rsidR="007B5C51" w:rsidRDefault="007B5C51" w:rsidP="00285F36">
      <w:pPr>
        <w:widowControl/>
        <w:wordWrap w:val="0"/>
        <w:spacing w:line="560" w:lineRule="exact"/>
        <w:ind w:firstLine="561"/>
        <w:jc w:val="left"/>
        <w:rPr>
          <w:rFonts w:ascii="宋体" w:cs="宋体"/>
          <w:color w:val="000000"/>
          <w:kern w:val="0"/>
          <w:sz w:val="28"/>
          <w:szCs w:val="28"/>
          <w:bdr w:val="none" w:sz="0" w:space="0" w:color="auto" w:frame="1"/>
        </w:rPr>
      </w:pPr>
      <w:r w:rsidRPr="00760058">
        <w:rPr>
          <w:rFonts w:ascii="宋体" w:hAnsi="宋体" w:cs="宋体" w:hint="eastAsia"/>
          <w:color w:val="000000"/>
          <w:kern w:val="0"/>
          <w:sz w:val="28"/>
          <w:szCs w:val="28"/>
          <w:bdr w:val="none" w:sz="0" w:space="0" w:color="auto" w:frame="1"/>
        </w:rPr>
        <w:t>湖北省财政厅、湖北省国家税务总局、湖北省地方税务局于</w:t>
      </w:r>
      <w:r w:rsidRPr="00760058">
        <w:rPr>
          <w:rFonts w:ascii="宋体" w:hAnsi="宋体"/>
          <w:color w:val="000000"/>
          <w:kern w:val="0"/>
          <w:sz w:val="28"/>
          <w:szCs w:val="28"/>
          <w:bdr w:val="none" w:sz="0" w:space="0" w:color="auto" w:frame="1"/>
        </w:rPr>
        <w:t>2015</w:t>
      </w:r>
      <w:r w:rsidRPr="00760058">
        <w:rPr>
          <w:rFonts w:ascii="宋体" w:hAnsi="宋体" w:cs="宋体" w:hint="eastAsia"/>
          <w:color w:val="000000"/>
          <w:kern w:val="0"/>
          <w:sz w:val="28"/>
          <w:szCs w:val="28"/>
          <w:bdr w:val="none" w:sz="0" w:space="0" w:color="auto" w:frame="1"/>
        </w:rPr>
        <w:t>年</w:t>
      </w:r>
      <w:r>
        <w:rPr>
          <w:rFonts w:ascii="宋体" w:hAnsi="宋体"/>
          <w:color w:val="000000"/>
          <w:kern w:val="0"/>
          <w:sz w:val="28"/>
          <w:szCs w:val="28"/>
          <w:bdr w:val="none" w:sz="0" w:space="0" w:color="auto" w:frame="1"/>
        </w:rPr>
        <w:t>5</w:t>
      </w:r>
      <w:r w:rsidRPr="00760058">
        <w:rPr>
          <w:rFonts w:ascii="宋体" w:hAnsi="宋体" w:cs="宋体" w:hint="eastAsia"/>
          <w:color w:val="000000"/>
          <w:kern w:val="0"/>
          <w:sz w:val="28"/>
          <w:szCs w:val="28"/>
          <w:bdr w:val="none" w:sz="0" w:space="0" w:color="auto" w:frame="1"/>
        </w:rPr>
        <w:t>月</w:t>
      </w:r>
      <w:r>
        <w:rPr>
          <w:rFonts w:ascii="宋体" w:hAnsi="宋体" w:cs="宋体"/>
          <w:color w:val="000000"/>
          <w:kern w:val="0"/>
          <w:sz w:val="28"/>
          <w:szCs w:val="28"/>
          <w:bdr w:val="none" w:sz="0" w:space="0" w:color="auto" w:frame="1"/>
        </w:rPr>
        <w:t>7</w:t>
      </w:r>
      <w:r w:rsidRPr="00760058">
        <w:rPr>
          <w:rFonts w:ascii="宋体" w:hAnsi="宋体" w:cs="宋体" w:hint="eastAsia"/>
          <w:color w:val="000000"/>
          <w:kern w:val="0"/>
          <w:sz w:val="28"/>
          <w:szCs w:val="28"/>
          <w:bdr w:val="none" w:sz="0" w:space="0" w:color="auto" w:frame="1"/>
        </w:rPr>
        <w:t>日下发《关于公布获得</w:t>
      </w:r>
      <w:r w:rsidRPr="00760058">
        <w:rPr>
          <w:rFonts w:ascii="宋体" w:hAnsi="宋体"/>
          <w:color w:val="000000"/>
          <w:kern w:val="0"/>
          <w:sz w:val="28"/>
          <w:szCs w:val="28"/>
          <w:bdr w:val="none" w:sz="0" w:space="0" w:color="auto" w:frame="1"/>
        </w:rPr>
        <w:t>2014</w:t>
      </w:r>
      <w:r w:rsidRPr="00760058">
        <w:rPr>
          <w:rFonts w:ascii="宋体" w:hAnsi="宋体" w:cs="宋体" w:hint="eastAsia"/>
          <w:color w:val="000000"/>
          <w:kern w:val="0"/>
          <w:sz w:val="28"/>
          <w:szCs w:val="28"/>
          <w:bdr w:val="none" w:sz="0" w:space="0" w:color="auto" w:frame="1"/>
        </w:rPr>
        <w:t>年度</w:t>
      </w:r>
      <w:r>
        <w:rPr>
          <w:rFonts w:ascii="宋体" w:hAnsi="宋体" w:cs="宋体" w:hint="eastAsia"/>
          <w:color w:val="000000"/>
          <w:kern w:val="0"/>
          <w:sz w:val="28"/>
          <w:szCs w:val="28"/>
          <w:bdr w:val="none" w:sz="0" w:space="0" w:color="auto" w:frame="1"/>
        </w:rPr>
        <w:t>非营利组织免税</w:t>
      </w:r>
      <w:r w:rsidRPr="00760058">
        <w:rPr>
          <w:rFonts w:ascii="宋体" w:hAnsi="宋体" w:cs="宋体" w:hint="eastAsia"/>
          <w:color w:val="000000"/>
          <w:kern w:val="0"/>
          <w:sz w:val="28"/>
          <w:szCs w:val="28"/>
          <w:bdr w:val="none" w:sz="0" w:space="0" w:color="auto" w:frame="1"/>
        </w:rPr>
        <w:t>资格名单的通知》（鄂财税发</w:t>
      </w:r>
      <w:r w:rsidRPr="00760058">
        <w:rPr>
          <w:rFonts w:ascii="宋体" w:hAnsi="宋体"/>
          <w:color w:val="000000"/>
          <w:kern w:val="0"/>
          <w:sz w:val="28"/>
          <w:szCs w:val="28"/>
          <w:bdr w:val="none" w:sz="0" w:space="0" w:color="auto" w:frame="1"/>
        </w:rPr>
        <w:t>[2015]</w:t>
      </w:r>
      <w:r>
        <w:rPr>
          <w:rFonts w:ascii="宋体" w:hAnsi="宋体"/>
          <w:color w:val="000000"/>
          <w:kern w:val="0"/>
          <w:sz w:val="28"/>
          <w:szCs w:val="28"/>
          <w:bdr w:val="none" w:sz="0" w:space="0" w:color="auto" w:frame="1"/>
        </w:rPr>
        <w:t>5</w:t>
      </w:r>
      <w:r w:rsidRPr="00760058">
        <w:rPr>
          <w:rFonts w:ascii="宋体" w:hAnsi="宋体" w:cs="宋体" w:hint="eastAsia"/>
          <w:color w:val="000000"/>
          <w:kern w:val="0"/>
          <w:sz w:val="28"/>
          <w:szCs w:val="28"/>
          <w:bdr w:val="none" w:sz="0" w:space="0" w:color="auto" w:frame="1"/>
        </w:rPr>
        <w:t>号），武汉理工大学华夏学院教育基金会位列其中，获得</w:t>
      </w:r>
      <w:r w:rsidRPr="00760058">
        <w:rPr>
          <w:rFonts w:ascii="宋体" w:hAnsi="宋体"/>
          <w:color w:val="000000"/>
          <w:kern w:val="0"/>
          <w:sz w:val="28"/>
          <w:szCs w:val="28"/>
          <w:bdr w:val="none" w:sz="0" w:space="0" w:color="auto" w:frame="1"/>
        </w:rPr>
        <w:t>2014</w:t>
      </w:r>
      <w:r w:rsidRPr="00760058">
        <w:rPr>
          <w:rFonts w:ascii="宋体" w:hAnsi="宋体" w:cs="宋体" w:hint="eastAsia"/>
          <w:color w:val="000000"/>
          <w:kern w:val="0"/>
          <w:sz w:val="28"/>
          <w:szCs w:val="28"/>
          <w:bdr w:val="none" w:sz="0" w:space="0" w:color="auto" w:frame="1"/>
        </w:rPr>
        <w:t>年度</w:t>
      </w:r>
      <w:r>
        <w:rPr>
          <w:rFonts w:ascii="宋体" w:hAnsi="宋体" w:cs="宋体" w:hint="eastAsia"/>
          <w:color w:val="000000"/>
          <w:kern w:val="0"/>
          <w:sz w:val="28"/>
          <w:szCs w:val="28"/>
          <w:bdr w:val="none" w:sz="0" w:space="0" w:color="auto" w:frame="1"/>
        </w:rPr>
        <w:t>非营利组织免税资格</w:t>
      </w:r>
      <w:r w:rsidRPr="00760058">
        <w:rPr>
          <w:rFonts w:ascii="宋体" w:hAnsi="宋体" w:cs="宋体" w:hint="eastAsia"/>
          <w:color w:val="000000"/>
          <w:kern w:val="0"/>
          <w:sz w:val="28"/>
          <w:szCs w:val="28"/>
          <w:bdr w:val="none" w:sz="0" w:space="0" w:color="auto" w:frame="1"/>
        </w:rPr>
        <w:t>。</w:t>
      </w:r>
    </w:p>
    <w:p w:rsidR="007B5C51" w:rsidRDefault="007B5C51" w:rsidP="00DA0C09">
      <w:pPr>
        <w:widowControl/>
        <w:wordWrap w:val="0"/>
        <w:spacing w:line="560" w:lineRule="atLeast"/>
        <w:ind w:firstLine="560"/>
        <w:jc w:val="left"/>
        <w:rPr>
          <w:rFonts w:ascii="宋体" w:cs="宋体"/>
          <w:color w:val="000000"/>
          <w:kern w:val="0"/>
          <w:sz w:val="28"/>
          <w:szCs w:val="28"/>
          <w:bdr w:val="none" w:sz="0" w:space="0" w:color="auto" w:frame="1"/>
        </w:rPr>
      </w:pPr>
      <w:r w:rsidRPr="00760058">
        <w:rPr>
          <w:rFonts w:ascii="宋体" w:hAnsi="宋体" w:cs="宋体" w:hint="eastAsia"/>
          <w:color w:val="000000"/>
          <w:kern w:val="0"/>
          <w:sz w:val="28"/>
          <w:szCs w:val="28"/>
          <w:bdr w:val="none" w:sz="0" w:space="0" w:color="auto" w:frame="1"/>
        </w:rPr>
        <w:t>相关链接：</w:t>
      </w:r>
    </w:p>
    <w:p w:rsidR="007B5C51" w:rsidRDefault="007B5C51" w:rsidP="00DA0C09">
      <w:pPr>
        <w:widowControl/>
        <w:wordWrap w:val="0"/>
        <w:spacing w:line="560" w:lineRule="atLeast"/>
        <w:ind w:firstLine="560"/>
        <w:jc w:val="left"/>
        <w:rPr>
          <w:rFonts w:ascii="宋体" w:cs="宋体"/>
          <w:color w:val="000000"/>
          <w:kern w:val="0"/>
          <w:sz w:val="28"/>
          <w:szCs w:val="28"/>
          <w:bdr w:val="none" w:sz="0" w:space="0" w:color="auto" w:frame="1"/>
        </w:rPr>
      </w:pPr>
      <w:r w:rsidRPr="00FA63C7">
        <w:rPr>
          <w:rFonts w:ascii="宋体" w:cs="宋体"/>
          <w:noProof/>
          <w:color w:val="000000"/>
          <w:kern w:val="0"/>
          <w:sz w:val="28"/>
          <w:szCs w:val="28"/>
          <w:bdr w:val="none" w:sz="0" w:space="0" w:color="auto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0" o:spid="_x0000_i1025" type="#_x0000_t75" style="width:413.25pt;height:8in;visibility:visible">
            <v:imagedata r:id="rId6" o:title=""/>
          </v:shape>
        </w:pict>
      </w:r>
    </w:p>
    <w:p w:rsidR="007B5C51" w:rsidRDefault="007B5C51" w:rsidP="00DA0C09">
      <w:pPr>
        <w:widowControl/>
        <w:wordWrap w:val="0"/>
        <w:spacing w:line="560" w:lineRule="atLeast"/>
        <w:ind w:firstLine="560"/>
        <w:jc w:val="left"/>
        <w:rPr>
          <w:rFonts w:ascii="宋体" w:cs="宋体"/>
          <w:color w:val="000000"/>
          <w:kern w:val="0"/>
          <w:sz w:val="28"/>
          <w:szCs w:val="28"/>
          <w:bdr w:val="none" w:sz="0" w:space="0" w:color="auto" w:frame="1"/>
        </w:rPr>
      </w:pPr>
      <w:r w:rsidRPr="00FA63C7">
        <w:rPr>
          <w:rFonts w:ascii="宋体" w:cs="宋体"/>
          <w:noProof/>
          <w:color w:val="000000"/>
          <w:kern w:val="0"/>
          <w:sz w:val="28"/>
          <w:szCs w:val="28"/>
          <w:bdr w:val="none" w:sz="0" w:space="0" w:color="auto" w:frame="1"/>
        </w:rPr>
        <w:pict>
          <v:shape id="图片 13" o:spid="_x0000_i1026" type="#_x0000_t75" style="width:415.5pt;height:571.5pt;visibility:visible">
            <v:imagedata r:id="rId7" o:title=""/>
          </v:shape>
        </w:pict>
      </w:r>
    </w:p>
    <w:p w:rsidR="007B5C51" w:rsidRDefault="007B5C51" w:rsidP="00DA0C09">
      <w:pPr>
        <w:widowControl/>
        <w:wordWrap w:val="0"/>
        <w:spacing w:line="560" w:lineRule="atLeast"/>
        <w:ind w:firstLine="560"/>
        <w:jc w:val="left"/>
        <w:rPr>
          <w:rFonts w:ascii="宋体" w:cs="宋体"/>
          <w:color w:val="000000"/>
          <w:kern w:val="0"/>
          <w:sz w:val="28"/>
          <w:szCs w:val="28"/>
          <w:bdr w:val="none" w:sz="0" w:space="0" w:color="auto" w:frame="1"/>
        </w:rPr>
      </w:pPr>
      <w:r w:rsidRPr="00FA63C7">
        <w:rPr>
          <w:rFonts w:ascii="宋体" w:cs="宋体"/>
          <w:noProof/>
          <w:color w:val="000000"/>
          <w:kern w:val="0"/>
          <w:sz w:val="28"/>
          <w:szCs w:val="28"/>
          <w:bdr w:val="none" w:sz="0" w:space="0" w:color="auto" w:frame="1"/>
        </w:rPr>
        <w:pict>
          <v:shape id="图片 16" o:spid="_x0000_i1027" type="#_x0000_t75" style="width:411.75pt;height:567.75pt;visibility:visible">
            <v:imagedata r:id="rId8" o:title=""/>
          </v:shape>
        </w:pict>
      </w:r>
    </w:p>
    <w:p w:rsidR="007B5C51" w:rsidRDefault="007B5C51" w:rsidP="00DA0C09">
      <w:pPr>
        <w:widowControl/>
        <w:wordWrap w:val="0"/>
        <w:spacing w:line="560" w:lineRule="atLeast"/>
        <w:ind w:firstLine="560"/>
        <w:jc w:val="left"/>
        <w:rPr>
          <w:rFonts w:ascii="宋体" w:cs="宋体"/>
          <w:color w:val="000000"/>
          <w:kern w:val="0"/>
          <w:sz w:val="28"/>
          <w:szCs w:val="28"/>
          <w:bdr w:val="none" w:sz="0" w:space="0" w:color="auto" w:frame="1"/>
        </w:rPr>
      </w:pPr>
      <w:r w:rsidRPr="00FA63C7">
        <w:rPr>
          <w:rFonts w:ascii="宋体" w:cs="宋体"/>
          <w:noProof/>
          <w:color w:val="000000"/>
          <w:kern w:val="0"/>
          <w:sz w:val="28"/>
          <w:szCs w:val="28"/>
          <w:bdr w:val="none" w:sz="0" w:space="0" w:color="auto" w:frame="1"/>
        </w:rPr>
        <w:pict>
          <v:shape id="图片 19" o:spid="_x0000_i1028" type="#_x0000_t75" style="width:414pt;height:573.75pt;visibility:visible">
            <v:imagedata r:id="rId9" o:title=""/>
          </v:shape>
        </w:pict>
      </w:r>
    </w:p>
    <w:p w:rsidR="007B5C51" w:rsidRDefault="007B5C51" w:rsidP="00DA0C09">
      <w:pPr>
        <w:widowControl/>
        <w:wordWrap w:val="0"/>
        <w:spacing w:line="560" w:lineRule="atLeast"/>
        <w:ind w:firstLine="560"/>
        <w:jc w:val="left"/>
        <w:rPr>
          <w:rFonts w:ascii="宋体" w:cs="宋体"/>
          <w:color w:val="000000"/>
          <w:kern w:val="0"/>
          <w:sz w:val="20"/>
          <w:szCs w:val="20"/>
        </w:rPr>
      </w:pPr>
    </w:p>
    <w:p w:rsidR="007B5C51" w:rsidRPr="00DA0C09" w:rsidRDefault="007B5C51"/>
    <w:sectPr w:rsidR="007B5C51" w:rsidRPr="00DA0C09" w:rsidSect="00F324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5C51" w:rsidRDefault="007B5C51" w:rsidP="00DA0C09">
      <w:r>
        <w:separator/>
      </w:r>
    </w:p>
  </w:endnote>
  <w:endnote w:type="continuationSeparator" w:id="0">
    <w:p w:rsidR="007B5C51" w:rsidRDefault="007B5C51" w:rsidP="00DA0C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5C51" w:rsidRDefault="007B5C51" w:rsidP="00DA0C09">
      <w:r>
        <w:separator/>
      </w:r>
    </w:p>
  </w:footnote>
  <w:footnote w:type="continuationSeparator" w:id="0">
    <w:p w:rsidR="007B5C51" w:rsidRDefault="007B5C51" w:rsidP="00DA0C0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0C09"/>
    <w:rsid w:val="00285F36"/>
    <w:rsid w:val="003D5377"/>
    <w:rsid w:val="005A3102"/>
    <w:rsid w:val="00760058"/>
    <w:rsid w:val="007B5C51"/>
    <w:rsid w:val="00A355A3"/>
    <w:rsid w:val="00DA0C09"/>
    <w:rsid w:val="00F32428"/>
    <w:rsid w:val="00FA6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C09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DA0C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A0C09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DA0C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A0C09"/>
    <w:rPr>
      <w:rFonts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DA0C0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A0C09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</TotalTime>
  <Pages>5</Pages>
  <Words>25</Words>
  <Characters>144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2015-06-04T03:09:00Z</dcterms:created>
  <dcterms:modified xsi:type="dcterms:W3CDTF">2015-06-29T08:37:00Z</dcterms:modified>
</cp:coreProperties>
</file>