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B0" w:rsidRDefault="0016295C">
      <w:pPr>
        <w:spacing w:line="560" w:lineRule="exact"/>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附件1：</w:t>
      </w:r>
    </w:p>
    <w:p w:rsidR="003E32B0" w:rsidRDefault="0016295C">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2020年发展党员名额分配表</w:t>
      </w:r>
    </w:p>
    <w:tbl>
      <w:tblPr>
        <w:tblStyle w:val="a3"/>
        <w:tblW w:w="0" w:type="auto"/>
        <w:jc w:val="center"/>
        <w:tblLook w:val="04A0" w:firstRow="1" w:lastRow="0" w:firstColumn="1" w:lastColumn="0" w:noHBand="0" w:noVBand="1"/>
      </w:tblPr>
      <w:tblGrid>
        <w:gridCol w:w="3411"/>
        <w:gridCol w:w="2509"/>
        <w:gridCol w:w="1597"/>
      </w:tblGrid>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单位</w:t>
            </w:r>
          </w:p>
        </w:tc>
        <w:tc>
          <w:tcPr>
            <w:tcW w:w="2509" w:type="dxa"/>
          </w:tcPr>
          <w:p w:rsidR="003E32B0" w:rsidRDefault="0016295C">
            <w:pPr>
              <w:jc w:val="center"/>
              <w:rPr>
                <w:rFonts w:ascii="宋体" w:hAnsi="宋体"/>
                <w:color w:val="000000"/>
                <w:sz w:val="28"/>
              </w:rPr>
            </w:pPr>
            <w:r>
              <w:rPr>
                <w:rFonts w:ascii="宋体" w:hAnsi="宋体" w:hint="eastAsia"/>
                <w:color w:val="000000"/>
                <w:sz w:val="28"/>
              </w:rPr>
              <w:t>名额</w:t>
            </w:r>
          </w:p>
        </w:tc>
        <w:tc>
          <w:tcPr>
            <w:tcW w:w="1597" w:type="dxa"/>
          </w:tcPr>
          <w:p w:rsidR="003E32B0" w:rsidRDefault="0016295C">
            <w:pPr>
              <w:jc w:val="center"/>
              <w:rPr>
                <w:rFonts w:ascii="宋体" w:hAnsi="宋体"/>
                <w:color w:val="000000"/>
                <w:sz w:val="28"/>
              </w:rPr>
            </w:pPr>
            <w:r>
              <w:rPr>
                <w:rFonts w:ascii="宋体" w:hAnsi="宋体" w:hint="eastAsia"/>
                <w:color w:val="000000"/>
                <w:sz w:val="28"/>
              </w:rPr>
              <w:t>备注</w:t>
            </w: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智能制造学院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56</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商学院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70</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土木建筑学院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35</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生物与制药工程学院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16</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艺术设计与传媒学院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40</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外国语学院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31</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信息工程学院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65</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体育学院</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7</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机关和其他单位</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r w:rsidR="003E32B0">
        <w:trPr>
          <w:jc w:val="center"/>
        </w:trPr>
        <w:tc>
          <w:tcPr>
            <w:tcW w:w="3411" w:type="dxa"/>
          </w:tcPr>
          <w:p w:rsidR="003E32B0" w:rsidRDefault="0016295C">
            <w:pPr>
              <w:jc w:val="center"/>
              <w:rPr>
                <w:rFonts w:ascii="宋体" w:hAnsi="宋体"/>
                <w:color w:val="000000"/>
                <w:sz w:val="28"/>
              </w:rPr>
            </w:pPr>
            <w:r>
              <w:rPr>
                <w:rFonts w:ascii="宋体" w:hAnsi="宋体" w:hint="eastAsia"/>
                <w:color w:val="000000"/>
                <w:sz w:val="28"/>
              </w:rPr>
              <w:t>合计</w:t>
            </w:r>
          </w:p>
        </w:tc>
        <w:tc>
          <w:tcPr>
            <w:tcW w:w="2509" w:type="dxa"/>
          </w:tcPr>
          <w:p w:rsidR="003E32B0" w:rsidRDefault="0016295C">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325</w:t>
            </w:r>
          </w:p>
        </w:tc>
        <w:tc>
          <w:tcPr>
            <w:tcW w:w="1597" w:type="dxa"/>
          </w:tcPr>
          <w:p w:rsidR="003E32B0" w:rsidRDefault="003E32B0">
            <w:pPr>
              <w:spacing w:line="560" w:lineRule="exact"/>
              <w:jc w:val="center"/>
              <w:rPr>
                <w:rFonts w:ascii="仿宋_GB2312" w:eastAsia="仿宋_GB2312" w:hAnsi="仿宋_GB2312" w:cs="仿宋_GB2312"/>
                <w:sz w:val="32"/>
                <w:szCs w:val="32"/>
              </w:rPr>
            </w:pPr>
          </w:p>
        </w:tc>
      </w:tr>
    </w:tbl>
    <w:p w:rsidR="003E32B0" w:rsidRDefault="0016295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说明：2020年第二批党员发展名额分配将根据第一批党员发展情况进行调整。</w:t>
      </w:r>
    </w:p>
    <w:p w:rsidR="003E32B0" w:rsidRDefault="003E32B0">
      <w:pPr>
        <w:spacing w:line="560" w:lineRule="exact"/>
        <w:jc w:val="left"/>
        <w:rPr>
          <w:rFonts w:ascii="仿宋_GB2312" w:eastAsia="仿宋_GB2312" w:hAnsi="仿宋_GB2312" w:cs="仿宋_GB2312"/>
          <w:sz w:val="32"/>
          <w:szCs w:val="32"/>
        </w:rPr>
      </w:pPr>
    </w:p>
    <w:p w:rsidR="003E32B0" w:rsidRDefault="003E32B0">
      <w:pPr>
        <w:spacing w:line="560" w:lineRule="exact"/>
        <w:jc w:val="left"/>
        <w:rPr>
          <w:rFonts w:ascii="仿宋_GB2312" w:eastAsia="仿宋_GB2312" w:hAnsi="仿宋_GB2312" w:cs="仿宋_GB2312"/>
          <w:sz w:val="32"/>
          <w:szCs w:val="32"/>
        </w:rPr>
      </w:pPr>
    </w:p>
    <w:p w:rsidR="003E32B0" w:rsidRDefault="0016295C">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3E32B0" w:rsidRDefault="0016295C">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附件2：</w:t>
      </w:r>
    </w:p>
    <w:p w:rsidR="003E32B0" w:rsidRDefault="0016295C">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党员发展流程表</w:t>
      </w:r>
    </w:p>
    <w:tbl>
      <w:tblPr>
        <w:tblStyle w:val="a3"/>
        <w:tblW w:w="9504" w:type="dxa"/>
        <w:tblInd w:w="-450" w:type="dxa"/>
        <w:tblLook w:val="04A0" w:firstRow="1" w:lastRow="0" w:firstColumn="1" w:lastColumn="0" w:noHBand="0" w:noVBand="1"/>
      </w:tblPr>
      <w:tblGrid>
        <w:gridCol w:w="3149"/>
        <w:gridCol w:w="4555"/>
        <w:gridCol w:w="1800"/>
      </w:tblGrid>
      <w:tr w:rsidR="003E32B0">
        <w:tc>
          <w:tcPr>
            <w:tcW w:w="3149" w:type="dxa"/>
          </w:tcPr>
          <w:p w:rsidR="003E32B0" w:rsidRDefault="0016295C">
            <w:pPr>
              <w:spacing w:line="560" w:lineRule="exact"/>
              <w:jc w:val="center"/>
              <w:rPr>
                <w:rFonts w:ascii="黑体" w:eastAsia="黑体" w:hAnsi="黑体" w:cs="黑体"/>
                <w:sz w:val="28"/>
                <w:szCs w:val="28"/>
              </w:rPr>
            </w:pPr>
            <w:r>
              <w:rPr>
                <w:rFonts w:ascii="黑体" w:eastAsia="黑体" w:hAnsi="黑体" w:cs="黑体" w:hint="eastAsia"/>
                <w:sz w:val="28"/>
                <w:szCs w:val="28"/>
              </w:rPr>
              <w:t>流程</w:t>
            </w:r>
          </w:p>
        </w:tc>
        <w:tc>
          <w:tcPr>
            <w:tcW w:w="4555" w:type="dxa"/>
          </w:tcPr>
          <w:p w:rsidR="003E32B0" w:rsidRDefault="0016295C">
            <w:pPr>
              <w:spacing w:line="560" w:lineRule="exact"/>
              <w:jc w:val="center"/>
              <w:rPr>
                <w:rFonts w:ascii="黑体" w:eastAsia="黑体" w:hAnsi="黑体" w:cs="黑体"/>
                <w:sz w:val="28"/>
                <w:szCs w:val="28"/>
              </w:rPr>
            </w:pPr>
            <w:r>
              <w:rPr>
                <w:rFonts w:ascii="黑体" w:eastAsia="黑体" w:hAnsi="黑体" w:cs="黑体" w:hint="eastAsia"/>
                <w:sz w:val="28"/>
                <w:szCs w:val="28"/>
              </w:rPr>
              <w:t>要求</w:t>
            </w:r>
          </w:p>
        </w:tc>
        <w:tc>
          <w:tcPr>
            <w:tcW w:w="1800" w:type="dxa"/>
          </w:tcPr>
          <w:p w:rsidR="003E32B0" w:rsidRDefault="0016295C">
            <w:pPr>
              <w:spacing w:line="560" w:lineRule="exact"/>
              <w:jc w:val="center"/>
              <w:rPr>
                <w:rFonts w:ascii="黑体" w:eastAsia="黑体" w:hAnsi="黑体" w:cs="黑体"/>
                <w:sz w:val="28"/>
                <w:szCs w:val="28"/>
              </w:rPr>
            </w:pPr>
            <w:r>
              <w:rPr>
                <w:rFonts w:ascii="黑体" w:eastAsia="黑体" w:hAnsi="黑体" w:cs="黑体" w:hint="eastAsia"/>
                <w:sz w:val="28"/>
                <w:szCs w:val="28"/>
              </w:rPr>
              <w:t>备注</w:t>
            </w: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接收入党申请书</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年满18周岁</w:t>
            </w:r>
          </w:p>
        </w:tc>
        <w:tc>
          <w:tcPr>
            <w:tcW w:w="1800"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具体到日期</w:t>
            </w:r>
          </w:p>
        </w:tc>
      </w:tr>
      <w:tr w:rsidR="003E32B0">
        <w:tc>
          <w:tcPr>
            <w:tcW w:w="3149" w:type="dxa"/>
            <w:vAlign w:val="center"/>
          </w:tcPr>
          <w:p w:rsidR="003E32B0" w:rsidRDefault="0016295C">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团组织推优</w:t>
            </w:r>
          </w:p>
          <w:p w:rsidR="003E32B0" w:rsidRDefault="0016295C">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（推荐优秀共青团委作为入党积极分子）</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成绩和表现符合要求</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确定入党积极分子</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接收入党申请书原则上满6个月</w:t>
            </w:r>
          </w:p>
        </w:tc>
        <w:tc>
          <w:tcPr>
            <w:tcW w:w="1800"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具体到日期</w:t>
            </w: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入党积极分子公示</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公示无异议</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提交上级党组织备案</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上级党组织同意备案</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入党积极分子集中培训</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成绩合格，取得结业证书</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确定发展对象</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确定积极分子满1年</w:t>
            </w:r>
          </w:p>
        </w:tc>
        <w:tc>
          <w:tcPr>
            <w:tcW w:w="1800"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具体到日期</w:t>
            </w: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发展对象公示</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公示无异议</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上发展对象培训班</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取得结业证书</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政审</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政审符合要求</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学院和学校两级党组织预审</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预审合格，填写《入党志愿书》</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吸收为预备党员</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支部大会、总支通过</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发展预备党员公示</w:t>
            </w:r>
          </w:p>
          <w:p w:rsidR="003E32B0" w:rsidRDefault="0016295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（党支部、党总支）</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公示无异议</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党委审批</w:t>
            </w:r>
          </w:p>
        </w:tc>
        <w:tc>
          <w:tcPr>
            <w:tcW w:w="45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党委审批通过，党支部通过时间即为入党时间</w:t>
            </w:r>
          </w:p>
        </w:tc>
        <w:tc>
          <w:tcPr>
            <w:tcW w:w="1800" w:type="dxa"/>
            <w:vAlign w:val="center"/>
          </w:tcPr>
          <w:p w:rsidR="003E32B0" w:rsidRDefault="003E32B0">
            <w:pPr>
              <w:spacing w:line="560" w:lineRule="exact"/>
              <w:jc w:val="center"/>
              <w:rPr>
                <w:rFonts w:ascii="仿宋_GB2312" w:eastAsia="仿宋_GB2312" w:hAnsi="仿宋_GB2312" w:cs="仿宋_GB2312"/>
                <w:sz w:val="28"/>
                <w:szCs w:val="28"/>
              </w:rPr>
            </w:pPr>
          </w:p>
        </w:tc>
      </w:tr>
    </w:tbl>
    <w:p w:rsidR="003E32B0" w:rsidRDefault="0016295C">
      <w:pPr>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3E32B0" w:rsidRDefault="0016295C">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附件3：</w:t>
      </w:r>
    </w:p>
    <w:p w:rsidR="003E32B0" w:rsidRDefault="0016295C">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党员转正流程表</w:t>
      </w:r>
    </w:p>
    <w:tbl>
      <w:tblPr>
        <w:tblStyle w:val="a3"/>
        <w:tblW w:w="9504" w:type="dxa"/>
        <w:tblInd w:w="-450" w:type="dxa"/>
        <w:tblLook w:val="04A0" w:firstRow="1" w:lastRow="0" w:firstColumn="1" w:lastColumn="0" w:noHBand="0" w:noVBand="1"/>
      </w:tblPr>
      <w:tblGrid>
        <w:gridCol w:w="3149"/>
        <w:gridCol w:w="3955"/>
        <w:gridCol w:w="2400"/>
      </w:tblGrid>
      <w:tr w:rsidR="003E32B0">
        <w:tc>
          <w:tcPr>
            <w:tcW w:w="3149" w:type="dxa"/>
          </w:tcPr>
          <w:p w:rsidR="003E32B0" w:rsidRDefault="0016295C">
            <w:pPr>
              <w:spacing w:line="560" w:lineRule="exact"/>
              <w:jc w:val="center"/>
              <w:rPr>
                <w:rFonts w:ascii="黑体" w:eastAsia="黑体" w:hAnsi="黑体" w:cs="黑体"/>
                <w:sz w:val="28"/>
                <w:szCs w:val="28"/>
              </w:rPr>
            </w:pPr>
            <w:r>
              <w:rPr>
                <w:rFonts w:ascii="黑体" w:eastAsia="黑体" w:hAnsi="黑体" w:cs="黑体" w:hint="eastAsia"/>
                <w:sz w:val="28"/>
                <w:szCs w:val="28"/>
              </w:rPr>
              <w:t>流程</w:t>
            </w:r>
          </w:p>
        </w:tc>
        <w:tc>
          <w:tcPr>
            <w:tcW w:w="3955" w:type="dxa"/>
          </w:tcPr>
          <w:p w:rsidR="003E32B0" w:rsidRDefault="0016295C">
            <w:pPr>
              <w:spacing w:line="560" w:lineRule="exact"/>
              <w:jc w:val="center"/>
              <w:rPr>
                <w:rFonts w:ascii="黑体" w:eastAsia="黑体" w:hAnsi="黑体" w:cs="黑体"/>
                <w:sz w:val="28"/>
                <w:szCs w:val="28"/>
              </w:rPr>
            </w:pPr>
            <w:r>
              <w:rPr>
                <w:rFonts w:ascii="黑体" w:eastAsia="黑体" w:hAnsi="黑体" w:cs="黑体" w:hint="eastAsia"/>
                <w:sz w:val="28"/>
                <w:szCs w:val="28"/>
              </w:rPr>
              <w:t>要求</w:t>
            </w:r>
          </w:p>
        </w:tc>
        <w:tc>
          <w:tcPr>
            <w:tcW w:w="2400" w:type="dxa"/>
          </w:tcPr>
          <w:p w:rsidR="003E32B0" w:rsidRDefault="0016295C">
            <w:pPr>
              <w:spacing w:line="560" w:lineRule="exact"/>
              <w:jc w:val="center"/>
              <w:rPr>
                <w:rFonts w:ascii="黑体" w:eastAsia="黑体" w:hAnsi="黑体" w:cs="黑体"/>
                <w:sz w:val="28"/>
                <w:szCs w:val="28"/>
              </w:rPr>
            </w:pPr>
            <w:r>
              <w:rPr>
                <w:rFonts w:ascii="黑体" w:eastAsia="黑体" w:hAnsi="黑体" w:cs="黑体" w:hint="eastAsia"/>
                <w:sz w:val="28"/>
                <w:szCs w:val="28"/>
              </w:rPr>
              <w:t>备注</w:t>
            </w: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接收转正申请书</w:t>
            </w:r>
          </w:p>
        </w:tc>
        <w:tc>
          <w:tcPr>
            <w:tcW w:w="39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预备党员应在预备期满前一周提交转正申请</w:t>
            </w:r>
          </w:p>
        </w:tc>
        <w:tc>
          <w:tcPr>
            <w:tcW w:w="24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学院和学校两级党组织预审</w:t>
            </w:r>
          </w:p>
        </w:tc>
        <w:tc>
          <w:tcPr>
            <w:tcW w:w="39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预审合格</w:t>
            </w:r>
          </w:p>
        </w:tc>
        <w:tc>
          <w:tcPr>
            <w:tcW w:w="24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转为正式党员</w:t>
            </w:r>
          </w:p>
        </w:tc>
        <w:tc>
          <w:tcPr>
            <w:tcW w:w="39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支部大会、总支通过</w:t>
            </w:r>
          </w:p>
        </w:tc>
        <w:tc>
          <w:tcPr>
            <w:tcW w:w="2400" w:type="dxa"/>
            <w:vAlign w:val="center"/>
          </w:tcPr>
          <w:p w:rsidR="003E32B0" w:rsidRDefault="0016295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原则上党支部应在收到转正申请一个月内召开党员大会讨论转正问题</w:t>
            </w:r>
          </w:p>
        </w:tc>
      </w:tr>
      <w:tr w:rsidR="003E32B0">
        <w:tc>
          <w:tcPr>
            <w:tcW w:w="3149" w:type="dxa"/>
            <w:vAlign w:val="center"/>
          </w:tcPr>
          <w:p w:rsidR="003E32B0" w:rsidRDefault="0016295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预备党员转正公示</w:t>
            </w:r>
          </w:p>
          <w:p w:rsidR="003E32B0" w:rsidRDefault="0016295C">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（党支部、党总支）</w:t>
            </w:r>
          </w:p>
        </w:tc>
        <w:tc>
          <w:tcPr>
            <w:tcW w:w="39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公示无异议</w:t>
            </w:r>
          </w:p>
        </w:tc>
        <w:tc>
          <w:tcPr>
            <w:tcW w:w="2400" w:type="dxa"/>
            <w:vAlign w:val="center"/>
          </w:tcPr>
          <w:p w:rsidR="003E32B0" w:rsidRDefault="003E32B0">
            <w:pPr>
              <w:spacing w:line="560" w:lineRule="exact"/>
              <w:jc w:val="center"/>
              <w:rPr>
                <w:rFonts w:ascii="仿宋_GB2312" w:eastAsia="仿宋_GB2312" w:hAnsi="仿宋_GB2312" w:cs="仿宋_GB2312"/>
                <w:sz w:val="28"/>
                <w:szCs w:val="28"/>
              </w:rPr>
            </w:pPr>
          </w:p>
        </w:tc>
      </w:tr>
      <w:tr w:rsidR="003E32B0">
        <w:tc>
          <w:tcPr>
            <w:tcW w:w="3149"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党委审批</w:t>
            </w:r>
          </w:p>
        </w:tc>
        <w:tc>
          <w:tcPr>
            <w:tcW w:w="3955" w:type="dxa"/>
            <w:vAlign w:val="center"/>
          </w:tcPr>
          <w:p w:rsidR="003E32B0" w:rsidRDefault="0016295C">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党委审批通过</w:t>
            </w:r>
          </w:p>
        </w:tc>
        <w:tc>
          <w:tcPr>
            <w:tcW w:w="2400" w:type="dxa"/>
            <w:vAlign w:val="center"/>
          </w:tcPr>
          <w:p w:rsidR="003E32B0" w:rsidRDefault="003E32B0">
            <w:pPr>
              <w:spacing w:line="560" w:lineRule="exact"/>
              <w:jc w:val="center"/>
              <w:rPr>
                <w:rFonts w:ascii="仿宋_GB2312" w:eastAsia="仿宋_GB2312" w:hAnsi="仿宋_GB2312" w:cs="仿宋_GB2312"/>
                <w:sz w:val="28"/>
                <w:szCs w:val="28"/>
              </w:rPr>
            </w:pPr>
          </w:p>
        </w:tc>
      </w:tr>
    </w:tbl>
    <w:p w:rsidR="003E32B0" w:rsidRDefault="003E32B0">
      <w:pPr>
        <w:spacing w:line="560" w:lineRule="exact"/>
        <w:jc w:val="left"/>
        <w:rPr>
          <w:rFonts w:ascii="仿宋_GB2312" w:eastAsia="仿宋_GB2312" w:hAnsi="仿宋_GB2312" w:cs="仿宋_GB2312"/>
          <w:sz w:val="32"/>
          <w:szCs w:val="32"/>
        </w:rPr>
      </w:pPr>
    </w:p>
    <w:p w:rsidR="003E32B0" w:rsidRDefault="003E32B0">
      <w:pPr>
        <w:spacing w:line="560" w:lineRule="exact"/>
        <w:jc w:val="left"/>
        <w:rPr>
          <w:rFonts w:ascii="仿宋_GB2312" w:eastAsia="仿宋_GB2312" w:hAnsi="仿宋_GB2312" w:cs="仿宋_GB2312"/>
          <w:sz w:val="32"/>
          <w:szCs w:val="32"/>
        </w:rPr>
      </w:pPr>
    </w:p>
    <w:p w:rsidR="003E32B0" w:rsidRDefault="003E32B0">
      <w:pPr>
        <w:spacing w:line="560" w:lineRule="exact"/>
        <w:jc w:val="left"/>
        <w:rPr>
          <w:rFonts w:ascii="仿宋_GB2312" w:eastAsia="仿宋_GB2312" w:hAnsi="仿宋_GB2312" w:cs="仿宋_GB2312"/>
          <w:sz w:val="32"/>
          <w:szCs w:val="32"/>
        </w:rPr>
      </w:pPr>
    </w:p>
    <w:sectPr w:rsidR="003E32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252" w:rsidRDefault="001F1252" w:rsidP="007C3931">
      <w:r>
        <w:separator/>
      </w:r>
    </w:p>
  </w:endnote>
  <w:endnote w:type="continuationSeparator" w:id="0">
    <w:p w:rsidR="001F1252" w:rsidRDefault="001F1252" w:rsidP="007C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252" w:rsidRDefault="001F1252" w:rsidP="007C3931">
      <w:r>
        <w:separator/>
      </w:r>
    </w:p>
  </w:footnote>
  <w:footnote w:type="continuationSeparator" w:id="0">
    <w:p w:rsidR="001F1252" w:rsidRDefault="001F1252" w:rsidP="007C3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F9D34"/>
    <w:multiLevelType w:val="singleLevel"/>
    <w:tmpl w:val="BB9F9D34"/>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295C"/>
    <w:rsid w:val="00172A27"/>
    <w:rsid w:val="001B4881"/>
    <w:rsid w:val="001F1252"/>
    <w:rsid w:val="002E16D1"/>
    <w:rsid w:val="003E32B0"/>
    <w:rsid w:val="00430237"/>
    <w:rsid w:val="00483D71"/>
    <w:rsid w:val="007C3931"/>
    <w:rsid w:val="00853BFA"/>
    <w:rsid w:val="009D08ED"/>
    <w:rsid w:val="01B773FE"/>
    <w:rsid w:val="01D92252"/>
    <w:rsid w:val="026D6697"/>
    <w:rsid w:val="02EE7550"/>
    <w:rsid w:val="03691D24"/>
    <w:rsid w:val="040042C3"/>
    <w:rsid w:val="04577DC7"/>
    <w:rsid w:val="078949AC"/>
    <w:rsid w:val="07AB3780"/>
    <w:rsid w:val="09A562F7"/>
    <w:rsid w:val="0B1B17E1"/>
    <w:rsid w:val="0B9B579D"/>
    <w:rsid w:val="0BCF0015"/>
    <w:rsid w:val="0D8A6832"/>
    <w:rsid w:val="0F126DEC"/>
    <w:rsid w:val="10D37660"/>
    <w:rsid w:val="1277457C"/>
    <w:rsid w:val="12941D75"/>
    <w:rsid w:val="13B65AD2"/>
    <w:rsid w:val="158520FC"/>
    <w:rsid w:val="16700D10"/>
    <w:rsid w:val="177B6FF8"/>
    <w:rsid w:val="17BE42FD"/>
    <w:rsid w:val="186153CA"/>
    <w:rsid w:val="1AC06BB3"/>
    <w:rsid w:val="1BC16BE2"/>
    <w:rsid w:val="1D4A3C38"/>
    <w:rsid w:val="1EB874A7"/>
    <w:rsid w:val="1FF71BB6"/>
    <w:rsid w:val="20045113"/>
    <w:rsid w:val="206C1474"/>
    <w:rsid w:val="210A109D"/>
    <w:rsid w:val="21AC2966"/>
    <w:rsid w:val="25DA7D51"/>
    <w:rsid w:val="26773C08"/>
    <w:rsid w:val="26CE0137"/>
    <w:rsid w:val="273F7533"/>
    <w:rsid w:val="28152C4E"/>
    <w:rsid w:val="2BD90253"/>
    <w:rsid w:val="2C1138E3"/>
    <w:rsid w:val="2F366A0C"/>
    <w:rsid w:val="2FC1367A"/>
    <w:rsid w:val="30D071EE"/>
    <w:rsid w:val="338674C3"/>
    <w:rsid w:val="37080F94"/>
    <w:rsid w:val="38445FEC"/>
    <w:rsid w:val="387D730D"/>
    <w:rsid w:val="395F64AE"/>
    <w:rsid w:val="398F5F1A"/>
    <w:rsid w:val="3A940B11"/>
    <w:rsid w:val="3B5D14E2"/>
    <w:rsid w:val="3CB55E2B"/>
    <w:rsid w:val="3F0B1C4F"/>
    <w:rsid w:val="418A73FF"/>
    <w:rsid w:val="41C03A8B"/>
    <w:rsid w:val="43A242D1"/>
    <w:rsid w:val="44383378"/>
    <w:rsid w:val="478B47BF"/>
    <w:rsid w:val="47BE6858"/>
    <w:rsid w:val="4B6E30C5"/>
    <w:rsid w:val="4BE764DA"/>
    <w:rsid w:val="4C3A05EA"/>
    <w:rsid w:val="4D5834B2"/>
    <w:rsid w:val="4EDB0597"/>
    <w:rsid w:val="51467FC8"/>
    <w:rsid w:val="52C06A6F"/>
    <w:rsid w:val="552371DE"/>
    <w:rsid w:val="57ED6AB6"/>
    <w:rsid w:val="580E093C"/>
    <w:rsid w:val="58FA44A3"/>
    <w:rsid w:val="5E940AB3"/>
    <w:rsid w:val="600E17E7"/>
    <w:rsid w:val="6159182D"/>
    <w:rsid w:val="61CB20DA"/>
    <w:rsid w:val="62BC370C"/>
    <w:rsid w:val="638E2045"/>
    <w:rsid w:val="65B041BD"/>
    <w:rsid w:val="68302562"/>
    <w:rsid w:val="68705073"/>
    <w:rsid w:val="68901AE7"/>
    <w:rsid w:val="69D655E7"/>
    <w:rsid w:val="6B2A7982"/>
    <w:rsid w:val="6B7377FD"/>
    <w:rsid w:val="6DB70C7F"/>
    <w:rsid w:val="701D57FC"/>
    <w:rsid w:val="701E5245"/>
    <w:rsid w:val="7039379F"/>
    <w:rsid w:val="707864A8"/>
    <w:rsid w:val="71A358BA"/>
    <w:rsid w:val="71B30A80"/>
    <w:rsid w:val="71CA14F1"/>
    <w:rsid w:val="727715F2"/>
    <w:rsid w:val="742017C3"/>
    <w:rsid w:val="74851153"/>
    <w:rsid w:val="75736197"/>
    <w:rsid w:val="75ED65F2"/>
    <w:rsid w:val="78403A3C"/>
    <w:rsid w:val="7CA01814"/>
    <w:rsid w:val="7CA11AD7"/>
    <w:rsid w:val="7CFB32FB"/>
    <w:rsid w:val="7DBD1A10"/>
    <w:rsid w:val="7EF0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7C3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C3931"/>
    <w:rPr>
      <w:rFonts w:asciiTheme="minorHAnsi" w:eastAsiaTheme="minorEastAsia" w:hAnsiTheme="minorHAnsi" w:cstheme="minorBidi"/>
      <w:kern w:val="2"/>
      <w:sz w:val="18"/>
      <w:szCs w:val="18"/>
    </w:rPr>
  </w:style>
  <w:style w:type="paragraph" w:styleId="a5">
    <w:name w:val="footer"/>
    <w:basedOn w:val="a"/>
    <w:link w:val="Char0"/>
    <w:rsid w:val="007C3931"/>
    <w:pPr>
      <w:tabs>
        <w:tab w:val="center" w:pos="4153"/>
        <w:tab w:val="right" w:pos="8306"/>
      </w:tabs>
      <w:snapToGrid w:val="0"/>
      <w:jc w:val="left"/>
    </w:pPr>
    <w:rPr>
      <w:sz w:val="18"/>
      <w:szCs w:val="18"/>
    </w:rPr>
  </w:style>
  <w:style w:type="character" w:customStyle="1" w:styleId="Char0">
    <w:name w:val="页脚 Char"/>
    <w:basedOn w:val="a0"/>
    <w:link w:val="a5"/>
    <w:rsid w:val="007C393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7C39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C3931"/>
    <w:rPr>
      <w:rFonts w:asciiTheme="minorHAnsi" w:eastAsiaTheme="minorEastAsia" w:hAnsiTheme="minorHAnsi" w:cstheme="minorBidi"/>
      <w:kern w:val="2"/>
      <w:sz w:val="18"/>
      <w:szCs w:val="18"/>
    </w:rPr>
  </w:style>
  <w:style w:type="paragraph" w:styleId="a5">
    <w:name w:val="footer"/>
    <w:basedOn w:val="a"/>
    <w:link w:val="Char0"/>
    <w:rsid w:val="007C3931"/>
    <w:pPr>
      <w:tabs>
        <w:tab w:val="center" w:pos="4153"/>
        <w:tab w:val="right" w:pos="8306"/>
      </w:tabs>
      <w:snapToGrid w:val="0"/>
      <w:jc w:val="left"/>
    </w:pPr>
    <w:rPr>
      <w:sz w:val="18"/>
      <w:szCs w:val="18"/>
    </w:rPr>
  </w:style>
  <w:style w:type="character" w:customStyle="1" w:styleId="Char0">
    <w:name w:val="页脚 Char"/>
    <w:basedOn w:val="a0"/>
    <w:link w:val="a5"/>
    <w:rsid w:val="007C39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cp:lastModifiedBy>
  <cp:revision>7</cp:revision>
  <dcterms:created xsi:type="dcterms:W3CDTF">2020-10-02T06:11:00Z</dcterms:created>
  <dcterms:modified xsi:type="dcterms:W3CDTF">2020-10-06T03:01:00Z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